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E5627" w14:textId="77777777" w:rsidR="008965DC" w:rsidRDefault="008965DC" w:rsidP="003551AC">
      <w:pPr>
        <w:jc w:val="center"/>
        <w:rPr>
          <w:rFonts w:ascii="Times New Roman" w:hAnsi="Times New Roman" w:cs="Times New Roman"/>
          <w:b/>
          <w:sz w:val="24"/>
          <w:szCs w:val="24"/>
        </w:rPr>
      </w:pPr>
      <w:bookmarkStart w:id="0" w:name="_GoBack"/>
      <w:bookmarkEnd w:id="0"/>
    </w:p>
    <w:p w14:paraId="5306840B" w14:textId="77777777" w:rsidR="00CF6654" w:rsidRPr="000B3113" w:rsidRDefault="00B23C32" w:rsidP="00B23C32">
      <w:pPr>
        <w:rPr>
          <w:rFonts w:ascii="Times New Roman" w:hAnsi="Times New Roman" w:cs="Times New Roman"/>
          <w:sz w:val="32"/>
          <w:szCs w:val="24"/>
        </w:rPr>
      </w:pPr>
      <w:r w:rsidRPr="000B3113">
        <w:rPr>
          <w:rFonts w:ascii="Times New Roman" w:hAnsi="Times New Roman" w:cs="Times New Roman"/>
          <w:sz w:val="32"/>
          <w:szCs w:val="24"/>
        </w:rPr>
        <w:t xml:space="preserve">Sciences et littérature, </w:t>
      </w:r>
    </w:p>
    <w:p w14:paraId="0E78A106" w14:textId="2F5B9EF8" w:rsidR="002166B3" w:rsidRPr="000B3113" w:rsidRDefault="00B23C32" w:rsidP="00B23C32">
      <w:pPr>
        <w:rPr>
          <w:rFonts w:ascii="Times New Roman" w:hAnsi="Times New Roman" w:cs="Times New Roman"/>
          <w:sz w:val="32"/>
          <w:szCs w:val="24"/>
        </w:rPr>
      </w:pPr>
      <w:proofErr w:type="gramStart"/>
      <w:r w:rsidRPr="000B3113">
        <w:rPr>
          <w:rFonts w:ascii="Times New Roman" w:hAnsi="Times New Roman" w:cs="Times New Roman"/>
          <w:sz w:val="32"/>
          <w:szCs w:val="24"/>
        </w:rPr>
        <w:t>de</w:t>
      </w:r>
      <w:proofErr w:type="gramEnd"/>
      <w:r w:rsidRPr="000B3113">
        <w:rPr>
          <w:rFonts w:ascii="Times New Roman" w:hAnsi="Times New Roman" w:cs="Times New Roman"/>
          <w:sz w:val="32"/>
          <w:szCs w:val="24"/>
        </w:rPr>
        <w:t xml:space="preserve"> la confrontation au rapprochement</w:t>
      </w:r>
      <w:r w:rsidR="00565BE8" w:rsidRPr="000B3113">
        <w:rPr>
          <w:rFonts w:ascii="Times New Roman" w:hAnsi="Times New Roman" w:cs="Times New Roman"/>
          <w:sz w:val="32"/>
          <w:szCs w:val="24"/>
        </w:rPr>
        <w:t xml:space="preserve"> – et</w:t>
      </w:r>
      <w:r w:rsidR="00CF6654" w:rsidRPr="000B3113">
        <w:rPr>
          <w:rFonts w:ascii="Times New Roman" w:hAnsi="Times New Roman" w:cs="Times New Roman"/>
          <w:sz w:val="32"/>
          <w:szCs w:val="24"/>
        </w:rPr>
        <w:t xml:space="preserve"> inversement</w:t>
      </w:r>
    </w:p>
    <w:p w14:paraId="7E5849C1" w14:textId="0331BD7D" w:rsidR="003551AC" w:rsidRPr="00B23C32" w:rsidRDefault="00B23C32" w:rsidP="000B3113">
      <w:pPr>
        <w:jc w:val="right"/>
        <w:rPr>
          <w:rFonts w:ascii="Times New Roman" w:hAnsi="Times New Roman" w:cs="Times New Roman"/>
          <w:sz w:val="24"/>
          <w:szCs w:val="24"/>
        </w:rPr>
      </w:pPr>
      <w:r w:rsidRPr="000B3113">
        <w:rPr>
          <w:rFonts w:ascii="Times New Roman" w:hAnsi="Times New Roman" w:cs="Times New Roman"/>
          <w:sz w:val="24"/>
          <w:szCs w:val="24"/>
        </w:rPr>
        <w:t>Serge Deruette et Pierre Gillis</w:t>
      </w:r>
    </w:p>
    <w:p w14:paraId="2F9D6F8C" w14:textId="77777777" w:rsidR="00B23C32" w:rsidRDefault="00B23C32" w:rsidP="003777E3">
      <w:pPr>
        <w:rPr>
          <w:rFonts w:ascii="Times New Roman" w:hAnsi="Times New Roman" w:cs="Times New Roman"/>
          <w:sz w:val="24"/>
          <w:szCs w:val="24"/>
        </w:rPr>
      </w:pPr>
    </w:p>
    <w:p w14:paraId="6B5E1F28" w14:textId="116D77E6" w:rsidR="00705B7E" w:rsidRPr="001D37BC" w:rsidRDefault="003551AC" w:rsidP="003777E3">
      <w:pPr>
        <w:rPr>
          <w:rFonts w:ascii="Times New Roman" w:hAnsi="Times New Roman" w:cs="Times New Roman"/>
          <w:sz w:val="24"/>
          <w:szCs w:val="24"/>
        </w:rPr>
      </w:pPr>
      <w:r w:rsidRPr="001D37BC">
        <w:rPr>
          <w:rFonts w:ascii="Times New Roman" w:hAnsi="Times New Roman" w:cs="Times New Roman"/>
          <w:sz w:val="24"/>
          <w:szCs w:val="24"/>
        </w:rPr>
        <w:t>I</w:t>
      </w:r>
      <w:r w:rsidR="00BA3210" w:rsidRPr="001D37BC">
        <w:rPr>
          <w:rFonts w:ascii="Times New Roman" w:hAnsi="Times New Roman" w:cs="Times New Roman"/>
          <w:sz w:val="24"/>
          <w:szCs w:val="24"/>
        </w:rPr>
        <w:t xml:space="preserve">l y a </w:t>
      </w:r>
      <w:r w:rsidRPr="001D37BC">
        <w:rPr>
          <w:rFonts w:ascii="Times New Roman" w:hAnsi="Times New Roman" w:cs="Times New Roman"/>
          <w:sz w:val="24"/>
          <w:szCs w:val="24"/>
        </w:rPr>
        <w:t xml:space="preserve">la littérature </w:t>
      </w:r>
      <w:r w:rsidR="00BA3210" w:rsidRPr="001D37BC">
        <w:rPr>
          <w:rFonts w:ascii="Times New Roman" w:hAnsi="Times New Roman" w:cs="Times New Roman"/>
          <w:sz w:val="24"/>
          <w:szCs w:val="24"/>
        </w:rPr>
        <w:t xml:space="preserve">et </w:t>
      </w:r>
      <w:r w:rsidRPr="001D37BC">
        <w:rPr>
          <w:rFonts w:ascii="Times New Roman" w:hAnsi="Times New Roman" w:cs="Times New Roman"/>
          <w:sz w:val="24"/>
          <w:szCs w:val="24"/>
        </w:rPr>
        <w:t>il y a les sciences : voilà bien ce que, dès avant l’université, l’enseignement consacre. E</w:t>
      </w:r>
      <w:r w:rsidR="00BA3210" w:rsidRPr="001D37BC">
        <w:rPr>
          <w:rFonts w:ascii="Times New Roman" w:hAnsi="Times New Roman" w:cs="Times New Roman"/>
          <w:sz w:val="24"/>
          <w:szCs w:val="24"/>
        </w:rPr>
        <w:t xml:space="preserve">ntre </w:t>
      </w:r>
      <w:r w:rsidR="00D324D0" w:rsidRPr="001D37BC">
        <w:rPr>
          <w:rFonts w:ascii="Times New Roman" w:hAnsi="Times New Roman" w:cs="Times New Roman"/>
          <w:sz w:val="24"/>
          <w:szCs w:val="24"/>
        </w:rPr>
        <w:t>c</w:t>
      </w:r>
      <w:r w:rsidR="00BA3210" w:rsidRPr="001D37BC">
        <w:rPr>
          <w:rFonts w:ascii="Times New Roman" w:hAnsi="Times New Roman" w:cs="Times New Roman"/>
          <w:sz w:val="24"/>
          <w:szCs w:val="24"/>
        </w:rPr>
        <w:t xml:space="preserve">es deux options, il faut choisir. Tel élève est réputé doué pour </w:t>
      </w:r>
      <w:r w:rsidRPr="001D37BC">
        <w:rPr>
          <w:rFonts w:ascii="Times New Roman" w:hAnsi="Times New Roman" w:cs="Times New Roman"/>
          <w:sz w:val="24"/>
          <w:szCs w:val="24"/>
        </w:rPr>
        <w:t>études littéraires</w:t>
      </w:r>
      <w:r w:rsidR="00BA3210" w:rsidRPr="001D37BC">
        <w:rPr>
          <w:rFonts w:ascii="Times New Roman" w:hAnsi="Times New Roman" w:cs="Times New Roman"/>
          <w:sz w:val="24"/>
          <w:szCs w:val="24"/>
        </w:rPr>
        <w:t xml:space="preserve">, et tel autre pour les </w:t>
      </w:r>
      <w:r w:rsidRPr="001D37BC">
        <w:rPr>
          <w:rFonts w:ascii="Times New Roman" w:hAnsi="Times New Roman" w:cs="Times New Roman"/>
          <w:sz w:val="24"/>
          <w:szCs w:val="24"/>
        </w:rPr>
        <w:t>études scientifiques</w:t>
      </w:r>
      <w:r w:rsidR="00BA3210" w:rsidRPr="001D37BC">
        <w:rPr>
          <w:rFonts w:ascii="Times New Roman" w:hAnsi="Times New Roman" w:cs="Times New Roman"/>
          <w:sz w:val="24"/>
          <w:szCs w:val="24"/>
        </w:rPr>
        <w:t xml:space="preserve">, et </w:t>
      </w:r>
      <w:r w:rsidR="001D37BC" w:rsidRPr="001D37BC">
        <w:rPr>
          <w:rFonts w:ascii="Times New Roman" w:hAnsi="Times New Roman" w:cs="Times New Roman"/>
          <w:sz w:val="24"/>
          <w:szCs w:val="24"/>
        </w:rPr>
        <w:t xml:space="preserve">l’on célèbre </w:t>
      </w:r>
      <w:r w:rsidR="00BA3210" w:rsidRPr="001D37BC">
        <w:rPr>
          <w:rFonts w:ascii="Times New Roman" w:hAnsi="Times New Roman" w:cs="Times New Roman"/>
          <w:sz w:val="24"/>
          <w:szCs w:val="24"/>
        </w:rPr>
        <w:t>celui</w:t>
      </w:r>
      <w:r w:rsidR="006B6872" w:rsidRPr="001D37BC">
        <w:rPr>
          <w:rFonts w:ascii="Times New Roman" w:hAnsi="Times New Roman" w:cs="Times New Roman"/>
          <w:sz w:val="24"/>
          <w:szCs w:val="24"/>
        </w:rPr>
        <w:t xml:space="preserve"> ou celle</w:t>
      </w:r>
      <w:r w:rsidR="00BA3210" w:rsidRPr="001D37BC">
        <w:rPr>
          <w:rFonts w:ascii="Times New Roman" w:hAnsi="Times New Roman" w:cs="Times New Roman"/>
          <w:sz w:val="24"/>
          <w:szCs w:val="24"/>
        </w:rPr>
        <w:t xml:space="preserve"> qui excelle </w:t>
      </w:r>
      <w:r w:rsidRPr="001D37BC">
        <w:rPr>
          <w:rFonts w:ascii="Times New Roman" w:hAnsi="Times New Roman" w:cs="Times New Roman"/>
          <w:sz w:val="24"/>
          <w:szCs w:val="24"/>
        </w:rPr>
        <w:t xml:space="preserve">tout à la fois </w:t>
      </w:r>
      <w:r w:rsidR="00BA3210" w:rsidRPr="001D37BC">
        <w:rPr>
          <w:rFonts w:ascii="Times New Roman" w:hAnsi="Times New Roman" w:cs="Times New Roman"/>
          <w:sz w:val="24"/>
          <w:szCs w:val="24"/>
        </w:rPr>
        <w:t>dans l</w:t>
      </w:r>
      <w:r w:rsidRPr="001D37BC">
        <w:rPr>
          <w:rFonts w:ascii="Times New Roman" w:hAnsi="Times New Roman" w:cs="Times New Roman"/>
          <w:sz w:val="24"/>
          <w:szCs w:val="24"/>
        </w:rPr>
        <w:t xml:space="preserve">es </w:t>
      </w:r>
      <w:r w:rsidR="00BA3210" w:rsidRPr="001D37BC">
        <w:rPr>
          <w:rFonts w:ascii="Times New Roman" w:hAnsi="Times New Roman" w:cs="Times New Roman"/>
          <w:sz w:val="24"/>
          <w:szCs w:val="24"/>
        </w:rPr>
        <w:t>un</w:t>
      </w:r>
      <w:r w:rsidRPr="001D37BC">
        <w:rPr>
          <w:rFonts w:ascii="Times New Roman" w:hAnsi="Times New Roman" w:cs="Times New Roman"/>
          <w:sz w:val="24"/>
          <w:szCs w:val="24"/>
        </w:rPr>
        <w:t>es</w:t>
      </w:r>
      <w:r w:rsidR="00BA3210" w:rsidRPr="001D37BC">
        <w:rPr>
          <w:rFonts w:ascii="Times New Roman" w:hAnsi="Times New Roman" w:cs="Times New Roman"/>
          <w:sz w:val="24"/>
          <w:szCs w:val="24"/>
        </w:rPr>
        <w:t xml:space="preserve"> et </w:t>
      </w:r>
      <w:r w:rsidRPr="001D37BC">
        <w:rPr>
          <w:rFonts w:ascii="Times New Roman" w:hAnsi="Times New Roman" w:cs="Times New Roman"/>
          <w:sz w:val="24"/>
          <w:szCs w:val="24"/>
        </w:rPr>
        <w:t xml:space="preserve">dans </w:t>
      </w:r>
      <w:r w:rsidR="00BA3210" w:rsidRPr="001D37BC">
        <w:rPr>
          <w:rFonts w:ascii="Times New Roman" w:hAnsi="Times New Roman" w:cs="Times New Roman"/>
          <w:sz w:val="24"/>
          <w:szCs w:val="24"/>
        </w:rPr>
        <w:t>l</w:t>
      </w:r>
      <w:r w:rsidRPr="001D37BC">
        <w:rPr>
          <w:rFonts w:ascii="Times New Roman" w:hAnsi="Times New Roman" w:cs="Times New Roman"/>
          <w:sz w:val="24"/>
          <w:szCs w:val="24"/>
        </w:rPr>
        <w:t xml:space="preserve">es </w:t>
      </w:r>
      <w:r w:rsidR="00BA3210" w:rsidRPr="001D37BC">
        <w:rPr>
          <w:rFonts w:ascii="Times New Roman" w:hAnsi="Times New Roman" w:cs="Times New Roman"/>
          <w:sz w:val="24"/>
          <w:szCs w:val="24"/>
        </w:rPr>
        <w:t>autre</w:t>
      </w:r>
      <w:r w:rsidRPr="001D37BC">
        <w:rPr>
          <w:rFonts w:ascii="Times New Roman" w:hAnsi="Times New Roman" w:cs="Times New Roman"/>
          <w:sz w:val="24"/>
          <w:szCs w:val="24"/>
        </w:rPr>
        <w:t>s</w:t>
      </w:r>
      <w:r w:rsidR="00BA3210" w:rsidRPr="001D37BC">
        <w:rPr>
          <w:rFonts w:ascii="Times New Roman" w:hAnsi="Times New Roman" w:cs="Times New Roman"/>
          <w:sz w:val="24"/>
          <w:szCs w:val="24"/>
        </w:rPr>
        <w:t xml:space="preserve">. </w:t>
      </w:r>
      <w:r w:rsidRPr="001D37BC">
        <w:rPr>
          <w:rFonts w:ascii="Times New Roman" w:hAnsi="Times New Roman" w:cs="Times New Roman"/>
          <w:sz w:val="24"/>
          <w:szCs w:val="24"/>
        </w:rPr>
        <w:t>Ces deux domaines bien différenciés</w:t>
      </w:r>
      <w:r w:rsidR="00BA3210" w:rsidRPr="001D37BC">
        <w:rPr>
          <w:rFonts w:ascii="Times New Roman" w:hAnsi="Times New Roman" w:cs="Times New Roman"/>
          <w:sz w:val="24"/>
          <w:szCs w:val="24"/>
        </w:rPr>
        <w:t xml:space="preserve"> </w:t>
      </w:r>
      <w:r w:rsidRPr="001D37BC">
        <w:rPr>
          <w:rFonts w:ascii="Times New Roman" w:hAnsi="Times New Roman" w:cs="Times New Roman"/>
          <w:sz w:val="24"/>
          <w:szCs w:val="24"/>
        </w:rPr>
        <w:t xml:space="preserve">du savoir ne </w:t>
      </w:r>
      <w:r w:rsidR="00BA3210" w:rsidRPr="001D37BC">
        <w:rPr>
          <w:rFonts w:ascii="Times New Roman" w:hAnsi="Times New Roman" w:cs="Times New Roman"/>
          <w:sz w:val="24"/>
          <w:szCs w:val="24"/>
        </w:rPr>
        <w:t xml:space="preserve">l’ont </w:t>
      </w:r>
      <w:r w:rsidRPr="001D37BC">
        <w:rPr>
          <w:rFonts w:ascii="Times New Roman" w:hAnsi="Times New Roman" w:cs="Times New Roman"/>
          <w:sz w:val="24"/>
          <w:szCs w:val="24"/>
        </w:rPr>
        <w:t xml:space="preserve">pourtant pas </w:t>
      </w:r>
      <w:r w:rsidR="00BA3210" w:rsidRPr="001D37BC">
        <w:rPr>
          <w:rFonts w:ascii="Times New Roman" w:hAnsi="Times New Roman" w:cs="Times New Roman"/>
          <w:sz w:val="24"/>
          <w:szCs w:val="24"/>
        </w:rPr>
        <w:t>toujours été</w:t>
      </w:r>
      <w:r w:rsidRPr="001D37BC">
        <w:rPr>
          <w:rFonts w:ascii="Times New Roman" w:hAnsi="Times New Roman" w:cs="Times New Roman"/>
          <w:sz w:val="24"/>
          <w:szCs w:val="24"/>
        </w:rPr>
        <w:t>. I</w:t>
      </w:r>
      <w:r w:rsidR="00BA3210" w:rsidRPr="001D37BC">
        <w:rPr>
          <w:rFonts w:ascii="Times New Roman" w:hAnsi="Times New Roman" w:cs="Times New Roman"/>
          <w:sz w:val="24"/>
          <w:szCs w:val="24"/>
        </w:rPr>
        <w:t>l fut un temps où les connaissance</w:t>
      </w:r>
      <w:r w:rsidR="001801CD" w:rsidRPr="001D37BC">
        <w:rPr>
          <w:rFonts w:ascii="Times New Roman" w:hAnsi="Times New Roman" w:cs="Times New Roman"/>
          <w:sz w:val="24"/>
          <w:szCs w:val="24"/>
        </w:rPr>
        <w:t>s</w:t>
      </w:r>
      <w:r w:rsidR="00BA3210" w:rsidRPr="001D37BC">
        <w:rPr>
          <w:rFonts w:ascii="Times New Roman" w:hAnsi="Times New Roman" w:cs="Times New Roman"/>
          <w:sz w:val="24"/>
          <w:szCs w:val="24"/>
        </w:rPr>
        <w:t xml:space="preserve"> humaine</w:t>
      </w:r>
      <w:r w:rsidR="001801CD" w:rsidRPr="001D37BC">
        <w:rPr>
          <w:rFonts w:ascii="Times New Roman" w:hAnsi="Times New Roman" w:cs="Times New Roman"/>
          <w:sz w:val="24"/>
          <w:szCs w:val="24"/>
        </w:rPr>
        <w:t xml:space="preserve">s </w:t>
      </w:r>
      <w:r w:rsidR="00BA3210" w:rsidRPr="001D37BC">
        <w:rPr>
          <w:rFonts w:ascii="Times New Roman" w:hAnsi="Times New Roman" w:cs="Times New Roman"/>
          <w:sz w:val="24"/>
          <w:szCs w:val="24"/>
        </w:rPr>
        <w:t xml:space="preserve">étaient </w:t>
      </w:r>
      <w:r w:rsidR="001801CD" w:rsidRPr="001D37BC">
        <w:rPr>
          <w:rFonts w:ascii="Times New Roman" w:hAnsi="Times New Roman" w:cs="Times New Roman"/>
          <w:sz w:val="24"/>
          <w:szCs w:val="24"/>
        </w:rPr>
        <w:t>beaucoup plus homogènes, nettement moins</w:t>
      </w:r>
      <w:r w:rsidR="00BA3210" w:rsidRPr="001D37BC">
        <w:rPr>
          <w:rFonts w:ascii="Times New Roman" w:hAnsi="Times New Roman" w:cs="Times New Roman"/>
          <w:sz w:val="24"/>
          <w:szCs w:val="24"/>
        </w:rPr>
        <w:t xml:space="preserve"> </w:t>
      </w:r>
      <w:r w:rsidR="00BA3210" w:rsidRPr="003270D9">
        <w:rPr>
          <w:rFonts w:ascii="Times New Roman" w:hAnsi="Times New Roman" w:cs="Times New Roman"/>
          <w:sz w:val="24"/>
          <w:szCs w:val="24"/>
        </w:rPr>
        <w:t>fragmenté</w:t>
      </w:r>
      <w:r w:rsidR="001801CD" w:rsidRPr="003270D9">
        <w:rPr>
          <w:rFonts w:ascii="Times New Roman" w:hAnsi="Times New Roman" w:cs="Times New Roman"/>
          <w:sz w:val="24"/>
          <w:szCs w:val="24"/>
        </w:rPr>
        <w:t>es</w:t>
      </w:r>
      <w:r w:rsidR="00BA3210" w:rsidRPr="003270D9">
        <w:rPr>
          <w:rFonts w:ascii="Times New Roman" w:hAnsi="Times New Roman" w:cs="Times New Roman"/>
          <w:sz w:val="24"/>
          <w:szCs w:val="24"/>
        </w:rPr>
        <w:t xml:space="preserve">. </w:t>
      </w:r>
      <w:r w:rsidR="001D37BC" w:rsidRPr="003270D9">
        <w:rPr>
          <w:rFonts w:ascii="Times New Roman" w:hAnsi="Times New Roman"/>
          <w:sz w:val="24"/>
          <w:szCs w:val="24"/>
        </w:rPr>
        <w:t>Ainsi Aristote</w:t>
      </w:r>
      <w:r w:rsidR="0082290E" w:rsidRPr="003270D9">
        <w:rPr>
          <w:rFonts w:ascii="Times New Roman" w:hAnsi="Times New Roman"/>
          <w:sz w:val="24"/>
          <w:szCs w:val="24"/>
        </w:rPr>
        <w:t>,</w:t>
      </w:r>
      <w:r w:rsidR="001D37BC" w:rsidRPr="003270D9">
        <w:rPr>
          <w:rFonts w:ascii="Times New Roman" w:hAnsi="Times New Roman"/>
          <w:sz w:val="24"/>
          <w:szCs w:val="24"/>
        </w:rPr>
        <w:t xml:space="preserve"> </w:t>
      </w:r>
      <w:r w:rsidR="0082290E" w:rsidRPr="003270D9">
        <w:rPr>
          <w:rFonts w:ascii="Times New Roman" w:hAnsi="Times New Roman"/>
          <w:sz w:val="24"/>
          <w:szCs w:val="24"/>
        </w:rPr>
        <w:t xml:space="preserve">savant philosophe à l’esprit encyclopédique qu’aucun domaine de la connaissance humaine ne laissait indifférent, </w:t>
      </w:r>
      <w:r w:rsidR="001D37BC" w:rsidRPr="003270D9">
        <w:rPr>
          <w:rFonts w:ascii="Times New Roman" w:hAnsi="Times New Roman"/>
          <w:sz w:val="24"/>
          <w:szCs w:val="24"/>
        </w:rPr>
        <w:t>a-t-il creusé bien des questions dans de multiples domaines - phénomènes naturels, éthique, métaphysique, politique. Plus près de nous, il y a cinq siècles, la Renaissance</w:t>
      </w:r>
      <w:r w:rsidR="0082290E" w:rsidRPr="003270D9">
        <w:rPr>
          <w:rFonts w:ascii="Times New Roman" w:hAnsi="Times New Roman"/>
          <w:sz w:val="24"/>
          <w:szCs w:val="24"/>
        </w:rPr>
        <w:t xml:space="preserve">, qui a pourtant vu les connaissances commencer à se spécialiser, </w:t>
      </w:r>
      <w:r w:rsidR="001D37BC" w:rsidRPr="003270D9">
        <w:rPr>
          <w:rFonts w:ascii="Times New Roman" w:hAnsi="Times New Roman"/>
          <w:sz w:val="24"/>
          <w:szCs w:val="24"/>
        </w:rPr>
        <w:t xml:space="preserve">en offre encore </w:t>
      </w:r>
      <w:r w:rsidR="0082290E" w:rsidRPr="003270D9">
        <w:rPr>
          <w:rFonts w:ascii="Times New Roman" w:hAnsi="Times New Roman"/>
          <w:sz w:val="24"/>
          <w:szCs w:val="24"/>
        </w:rPr>
        <w:t>quelques beaux exemples comme Lé</w:t>
      </w:r>
      <w:r w:rsidR="001D37BC" w:rsidRPr="003270D9">
        <w:rPr>
          <w:rFonts w:ascii="Times New Roman" w:hAnsi="Times New Roman"/>
          <w:sz w:val="24"/>
          <w:szCs w:val="24"/>
        </w:rPr>
        <w:t>onard de Vinci</w:t>
      </w:r>
      <w:r w:rsidR="0082290E" w:rsidRPr="003270D9">
        <w:rPr>
          <w:rFonts w:ascii="Times New Roman" w:hAnsi="Times New Roman"/>
          <w:sz w:val="24"/>
          <w:szCs w:val="24"/>
        </w:rPr>
        <w:t>.</w:t>
      </w:r>
      <w:r w:rsidR="001D37BC" w:rsidRPr="003270D9">
        <w:rPr>
          <w:rFonts w:ascii="Times New Roman" w:hAnsi="Times New Roman"/>
          <w:sz w:val="24"/>
          <w:szCs w:val="24"/>
        </w:rPr>
        <w:t xml:space="preserve"> </w:t>
      </w:r>
      <w:r w:rsidR="0082290E" w:rsidRPr="003270D9">
        <w:rPr>
          <w:rFonts w:ascii="Times New Roman" w:hAnsi="Times New Roman"/>
          <w:sz w:val="24"/>
          <w:szCs w:val="24"/>
        </w:rPr>
        <w:t>À ces époques</w:t>
      </w:r>
      <w:r w:rsidR="006B6872" w:rsidRPr="003270D9">
        <w:rPr>
          <w:rFonts w:ascii="Times New Roman" w:hAnsi="Times New Roman" w:cs="Times New Roman"/>
          <w:sz w:val="24"/>
          <w:szCs w:val="24"/>
        </w:rPr>
        <w:t>, il aurait été absurde de tenter une confrontation entre disciplines, tout simplement parce</w:t>
      </w:r>
      <w:r w:rsidR="006B6872" w:rsidRPr="001D37BC">
        <w:rPr>
          <w:rFonts w:ascii="Times New Roman" w:hAnsi="Times New Roman" w:cs="Times New Roman"/>
          <w:sz w:val="24"/>
          <w:szCs w:val="24"/>
        </w:rPr>
        <w:t xml:space="preserve"> que ces disciplines n’existaient pas : la constitution de</w:t>
      </w:r>
      <w:r w:rsidR="009A4630" w:rsidRPr="001D37BC">
        <w:rPr>
          <w:rFonts w:ascii="Times New Roman" w:hAnsi="Times New Roman" w:cs="Times New Roman"/>
          <w:sz w:val="24"/>
          <w:szCs w:val="24"/>
        </w:rPr>
        <w:t>s</w:t>
      </w:r>
      <w:r w:rsidR="006B6872" w:rsidRPr="001D37BC">
        <w:rPr>
          <w:rFonts w:ascii="Times New Roman" w:hAnsi="Times New Roman" w:cs="Times New Roman"/>
          <w:sz w:val="24"/>
          <w:szCs w:val="24"/>
        </w:rPr>
        <w:t xml:space="preserve"> champs disciplinaires</w:t>
      </w:r>
      <w:r w:rsidR="009A4630" w:rsidRPr="001D37BC">
        <w:rPr>
          <w:rFonts w:ascii="Times New Roman" w:hAnsi="Times New Roman" w:cs="Times New Roman"/>
          <w:sz w:val="24"/>
          <w:szCs w:val="24"/>
        </w:rPr>
        <w:t xml:space="preserve"> auxquels nos préjugés attribuent parfois un parfum d’éternité, cette constitution</w:t>
      </w:r>
      <w:r w:rsidR="006B6872" w:rsidRPr="001D37BC">
        <w:rPr>
          <w:rFonts w:ascii="Times New Roman" w:hAnsi="Times New Roman" w:cs="Times New Roman"/>
          <w:sz w:val="24"/>
          <w:szCs w:val="24"/>
        </w:rPr>
        <w:t xml:space="preserve"> date pour l’essentiel du XIX</w:t>
      </w:r>
      <w:r w:rsidR="006B6872" w:rsidRPr="001D37BC">
        <w:rPr>
          <w:rFonts w:ascii="Times New Roman" w:hAnsi="Times New Roman" w:cs="Times New Roman"/>
          <w:sz w:val="24"/>
          <w:szCs w:val="24"/>
          <w:vertAlign w:val="superscript"/>
        </w:rPr>
        <w:t>e</w:t>
      </w:r>
      <w:r w:rsidR="006B6872" w:rsidRPr="001D37BC">
        <w:rPr>
          <w:rFonts w:ascii="Times New Roman" w:hAnsi="Times New Roman" w:cs="Times New Roman"/>
          <w:sz w:val="24"/>
          <w:szCs w:val="24"/>
        </w:rPr>
        <w:t xml:space="preserve"> siècle</w:t>
      </w:r>
      <w:r w:rsidR="009A4630" w:rsidRPr="001D37BC">
        <w:rPr>
          <w:rFonts w:ascii="Times New Roman" w:hAnsi="Times New Roman" w:cs="Times New Roman"/>
          <w:sz w:val="24"/>
          <w:szCs w:val="24"/>
        </w:rPr>
        <w:t xml:space="preserve"> comme Bourdieu l’a bien montré</w:t>
      </w:r>
      <w:r w:rsidR="006B6872" w:rsidRPr="001D37BC">
        <w:rPr>
          <w:rFonts w:ascii="Times New Roman" w:hAnsi="Times New Roman" w:cs="Times New Roman"/>
          <w:sz w:val="24"/>
          <w:szCs w:val="24"/>
        </w:rPr>
        <w:t xml:space="preserve">, </w:t>
      </w:r>
      <w:r w:rsidR="009A4630" w:rsidRPr="001D37BC">
        <w:rPr>
          <w:rFonts w:ascii="Times New Roman" w:hAnsi="Times New Roman" w:cs="Times New Roman"/>
          <w:sz w:val="24"/>
          <w:szCs w:val="24"/>
        </w:rPr>
        <w:t xml:space="preserve">et </w:t>
      </w:r>
      <w:r w:rsidR="006B6872" w:rsidRPr="001D37BC">
        <w:rPr>
          <w:rFonts w:ascii="Times New Roman" w:hAnsi="Times New Roman" w:cs="Times New Roman"/>
          <w:sz w:val="24"/>
          <w:szCs w:val="24"/>
        </w:rPr>
        <w:t>elle va de pair avec l’approfondissement de la division du travail, même si elle a été amorcée plus tôt.</w:t>
      </w:r>
    </w:p>
    <w:p w14:paraId="54A8F218" w14:textId="019A3A65" w:rsidR="003777E3" w:rsidRPr="001D37BC" w:rsidRDefault="00705B7E" w:rsidP="003777E3">
      <w:pPr>
        <w:rPr>
          <w:rFonts w:ascii="Times New Roman" w:hAnsi="Times New Roman" w:cs="Times New Roman"/>
          <w:sz w:val="24"/>
          <w:szCs w:val="24"/>
        </w:rPr>
      </w:pPr>
      <w:r w:rsidRPr="001D37BC">
        <w:rPr>
          <w:rFonts w:ascii="Times New Roman" w:hAnsi="Times New Roman" w:cs="Times New Roman"/>
          <w:sz w:val="24"/>
          <w:szCs w:val="24"/>
        </w:rPr>
        <w:t>On dit souvent – à juste titre, à nos yeux – que Galilée a fondé la physique. Non pas que personne avant lui ne se serait intéressé à la nature et n’aurait tiré de conclusions plus ou moins globalisantes des observations effectuées, mais bien au sens où il invente la pratique de l’expérimentation (pas seulement l’observation</w:t>
      </w:r>
      <w:r w:rsidRPr="00C87828">
        <w:rPr>
          <w:rFonts w:ascii="Times New Roman" w:hAnsi="Times New Roman" w:cs="Times New Roman"/>
          <w:sz w:val="24"/>
          <w:szCs w:val="24"/>
        </w:rPr>
        <w:t>)</w:t>
      </w:r>
      <w:r w:rsidR="00565BE8">
        <w:rPr>
          <w:rFonts w:ascii="Times New Roman" w:hAnsi="Times New Roman" w:cs="Times New Roman"/>
          <w:sz w:val="24"/>
          <w:szCs w:val="24"/>
        </w:rPr>
        <w:t xml:space="preserve">, et où il </w:t>
      </w:r>
      <w:r w:rsidRPr="001D37BC">
        <w:rPr>
          <w:rFonts w:ascii="Times New Roman" w:hAnsi="Times New Roman" w:cs="Times New Roman"/>
          <w:sz w:val="24"/>
          <w:szCs w:val="24"/>
        </w:rPr>
        <w:t>fait appel aux mathématiques pour traiter</w:t>
      </w:r>
      <w:r w:rsidR="0082290E">
        <w:rPr>
          <w:rFonts w:ascii="Times New Roman" w:hAnsi="Times New Roman" w:cs="Times New Roman"/>
          <w:sz w:val="24"/>
          <w:szCs w:val="24"/>
        </w:rPr>
        <w:t xml:space="preserve"> et interpréter ses résultats</w:t>
      </w:r>
      <w:r w:rsidR="00B5089A">
        <w:rPr>
          <w:rFonts w:ascii="Times New Roman" w:hAnsi="Times New Roman" w:cs="Times New Roman"/>
          <w:sz w:val="24"/>
          <w:szCs w:val="24"/>
        </w:rPr>
        <w:t> :</w:t>
      </w:r>
      <w:r w:rsidR="00B5089A">
        <w:rPr>
          <w:rFonts w:ascii="Times New Roman" w:hAnsi="Times New Roman" w:cs="Times New Roman"/>
          <w:color w:val="000000"/>
          <w:sz w:val="24"/>
          <w:szCs w:val="24"/>
        </w:rPr>
        <w:t xml:space="preserve"> un couplage dont l’épistémologie moderne a fait la pierre de touche d’une discipline nouvelle,</w:t>
      </w:r>
      <w:r w:rsidR="00B5089A" w:rsidRPr="00B5089A">
        <w:rPr>
          <w:rFonts w:ascii="Times New Roman" w:hAnsi="Times New Roman" w:cs="Times New Roman"/>
          <w:color w:val="000000"/>
          <w:sz w:val="24"/>
          <w:szCs w:val="24"/>
        </w:rPr>
        <w:t xml:space="preserve"> la physi</w:t>
      </w:r>
      <w:r w:rsidR="00B5089A">
        <w:rPr>
          <w:rFonts w:ascii="Times New Roman" w:hAnsi="Times New Roman" w:cs="Times New Roman"/>
          <w:color w:val="000000"/>
          <w:sz w:val="24"/>
          <w:szCs w:val="24"/>
        </w:rPr>
        <w:t>que.</w:t>
      </w:r>
      <w:r w:rsidRPr="00B5089A">
        <w:rPr>
          <w:rFonts w:ascii="Times New Roman" w:hAnsi="Times New Roman" w:cs="Times New Roman"/>
          <w:sz w:val="24"/>
          <w:szCs w:val="24"/>
        </w:rPr>
        <w:t xml:space="preserve"> Il est hautement significatif </w:t>
      </w:r>
      <w:r w:rsidR="00073E84" w:rsidRPr="00B5089A">
        <w:rPr>
          <w:rFonts w:ascii="Times New Roman" w:hAnsi="Times New Roman" w:cs="Times New Roman"/>
          <w:sz w:val="24"/>
          <w:szCs w:val="24"/>
        </w:rPr>
        <w:t>que son œuvre</w:t>
      </w:r>
      <w:r w:rsidR="00073E84" w:rsidRPr="001D37BC">
        <w:rPr>
          <w:rFonts w:ascii="Times New Roman" w:hAnsi="Times New Roman" w:cs="Times New Roman"/>
          <w:sz w:val="24"/>
          <w:szCs w:val="24"/>
        </w:rPr>
        <w:t xml:space="preserve"> majeure, le </w:t>
      </w:r>
      <w:r w:rsidR="00073E84" w:rsidRPr="001D37BC">
        <w:rPr>
          <w:rFonts w:ascii="Times New Roman" w:hAnsi="Times New Roman" w:cs="Times New Roman"/>
          <w:i/>
          <w:sz w:val="24"/>
          <w:szCs w:val="24"/>
        </w:rPr>
        <w:t>Dialogue sur les deux grands systèmes du monde</w:t>
      </w:r>
      <w:r w:rsidR="00073E84" w:rsidRPr="001D37BC">
        <w:rPr>
          <w:rFonts w:ascii="Times New Roman" w:hAnsi="Times New Roman" w:cs="Times New Roman"/>
          <w:sz w:val="24"/>
          <w:szCs w:val="24"/>
        </w:rPr>
        <w:t xml:space="preserve">, publié en 1632, soit une œuvre qu’on qualifierait aujourd’hui de littéraire, puisqu’elle se présente sous la forme d’une fiction qui met en scène trois personnages imaginaires débattant avec acharnement. Quelques décennies plus tard, la forme des </w:t>
      </w:r>
      <w:proofErr w:type="spellStart"/>
      <w:r w:rsidR="00073E84" w:rsidRPr="001D37BC">
        <w:rPr>
          <w:rFonts w:ascii="Times New Roman" w:hAnsi="Times New Roman" w:cs="Times New Roman"/>
          <w:i/>
          <w:sz w:val="24"/>
          <w:szCs w:val="24"/>
        </w:rPr>
        <w:t>Principia</w:t>
      </w:r>
      <w:proofErr w:type="spellEnd"/>
      <w:r w:rsidR="00073E84" w:rsidRPr="001D37BC">
        <w:rPr>
          <w:rFonts w:ascii="Times New Roman" w:hAnsi="Times New Roman" w:cs="Times New Roman"/>
          <w:i/>
          <w:sz w:val="24"/>
          <w:szCs w:val="24"/>
        </w:rPr>
        <w:t xml:space="preserve"> </w:t>
      </w:r>
      <w:r w:rsidR="00154B6F" w:rsidRPr="001D37BC">
        <w:rPr>
          <w:rFonts w:ascii="Times New Roman" w:hAnsi="Times New Roman" w:cs="Times New Roman"/>
          <w:sz w:val="24"/>
          <w:szCs w:val="24"/>
        </w:rPr>
        <w:t>de Newton</w:t>
      </w:r>
      <w:r w:rsidR="00154B6F" w:rsidRPr="001D37BC">
        <w:rPr>
          <w:rFonts w:ascii="Times New Roman" w:hAnsi="Times New Roman" w:cs="Times New Roman"/>
          <w:i/>
          <w:sz w:val="24"/>
          <w:szCs w:val="24"/>
        </w:rPr>
        <w:t xml:space="preserve"> </w:t>
      </w:r>
      <w:r w:rsidR="00073E84" w:rsidRPr="001D37BC">
        <w:rPr>
          <w:rFonts w:ascii="Times New Roman" w:hAnsi="Times New Roman" w:cs="Times New Roman"/>
          <w:sz w:val="24"/>
          <w:szCs w:val="24"/>
        </w:rPr>
        <w:t xml:space="preserve">(plus précisément, </w:t>
      </w:r>
      <w:hyperlink r:id="rId7" w:tooltip="Philosophiae naturalis principia mathematica" w:history="1">
        <w:proofErr w:type="spellStart"/>
        <w:r w:rsidR="00073E84" w:rsidRPr="001D37BC">
          <w:rPr>
            <w:rStyle w:val="Lienhypertexte"/>
            <w:rFonts w:ascii="Times New Roman" w:hAnsi="Times New Roman" w:cs="Times New Roman"/>
            <w:i/>
            <w:iCs/>
            <w:color w:val="auto"/>
            <w:u w:val="none"/>
          </w:rPr>
          <w:t>Philosophiæ</w:t>
        </w:r>
        <w:proofErr w:type="spellEnd"/>
        <w:r w:rsidR="00073E84" w:rsidRPr="001D37BC">
          <w:rPr>
            <w:rStyle w:val="Lienhypertexte"/>
            <w:rFonts w:ascii="Times New Roman" w:hAnsi="Times New Roman" w:cs="Times New Roman"/>
            <w:i/>
            <w:iCs/>
            <w:color w:val="auto"/>
            <w:u w:val="none"/>
          </w:rPr>
          <w:t xml:space="preserve"> </w:t>
        </w:r>
        <w:proofErr w:type="spellStart"/>
        <w:r w:rsidR="00073E84" w:rsidRPr="001D37BC">
          <w:rPr>
            <w:rStyle w:val="Lienhypertexte"/>
            <w:rFonts w:ascii="Times New Roman" w:hAnsi="Times New Roman" w:cs="Times New Roman"/>
            <w:i/>
            <w:iCs/>
            <w:color w:val="auto"/>
            <w:u w:val="none"/>
          </w:rPr>
          <w:t>Naturalis</w:t>
        </w:r>
        <w:proofErr w:type="spellEnd"/>
        <w:r w:rsidR="00073E84" w:rsidRPr="001D37BC">
          <w:rPr>
            <w:rStyle w:val="Lienhypertexte"/>
            <w:rFonts w:ascii="Times New Roman" w:hAnsi="Times New Roman" w:cs="Times New Roman"/>
            <w:i/>
            <w:iCs/>
            <w:color w:val="auto"/>
            <w:u w:val="none"/>
          </w:rPr>
          <w:t xml:space="preserve"> </w:t>
        </w:r>
        <w:proofErr w:type="spellStart"/>
        <w:r w:rsidR="00073E84" w:rsidRPr="001D37BC">
          <w:rPr>
            <w:rStyle w:val="Lienhypertexte"/>
            <w:rFonts w:ascii="Times New Roman" w:hAnsi="Times New Roman" w:cs="Times New Roman"/>
            <w:i/>
            <w:iCs/>
            <w:color w:val="auto"/>
            <w:u w:val="none"/>
          </w:rPr>
          <w:t>Principia</w:t>
        </w:r>
        <w:proofErr w:type="spellEnd"/>
        <w:r w:rsidR="00073E84" w:rsidRPr="001D37BC">
          <w:rPr>
            <w:rStyle w:val="Lienhypertexte"/>
            <w:rFonts w:ascii="Times New Roman" w:hAnsi="Times New Roman" w:cs="Times New Roman"/>
            <w:i/>
            <w:iCs/>
            <w:color w:val="auto"/>
            <w:u w:val="none"/>
          </w:rPr>
          <w:t xml:space="preserve"> </w:t>
        </w:r>
        <w:proofErr w:type="spellStart"/>
        <w:r w:rsidR="00073E84" w:rsidRPr="001D37BC">
          <w:rPr>
            <w:rStyle w:val="Lienhypertexte"/>
            <w:rFonts w:ascii="Times New Roman" w:hAnsi="Times New Roman" w:cs="Times New Roman"/>
            <w:i/>
            <w:iCs/>
            <w:color w:val="auto"/>
            <w:u w:val="none"/>
          </w:rPr>
          <w:t>Mathematica</w:t>
        </w:r>
        <w:proofErr w:type="spellEnd"/>
      </w:hyperlink>
      <w:r w:rsidR="00073E84" w:rsidRPr="001D37BC">
        <w:rPr>
          <w:rFonts w:ascii="Times New Roman" w:hAnsi="Times New Roman" w:cs="Times New Roman"/>
          <w:sz w:val="24"/>
          <w:szCs w:val="24"/>
        </w:rPr>
        <w:t xml:space="preserve">) n’a plus rien à voir avec la légèreté et la vivacité du </w:t>
      </w:r>
      <w:r w:rsidR="00073E84" w:rsidRPr="001D37BC">
        <w:rPr>
          <w:rFonts w:ascii="Times New Roman" w:hAnsi="Times New Roman" w:cs="Times New Roman"/>
          <w:i/>
          <w:sz w:val="24"/>
          <w:szCs w:val="24"/>
        </w:rPr>
        <w:t>Di</w:t>
      </w:r>
      <w:r w:rsidR="009A4630" w:rsidRPr="001D37BC">
        <w:rPr>
          <w:rFonts w:ascii="Times New Roman" w:hAnsi="Times New Roman" w:cs="Times New Roman"/>
          <w:i/>
          <w:sz w:val="24"/>
          <w:szCs w:val="24"/>
        </w:rPr>
        <w:t>alogue</w:t>
      </w:r>
      <w:r w:rsidR="00073E84" w:rsidRPr="001D37BC">
        <w:rPr>
          <w:rFonts w:ascii="Times New Roman" w:hAnsi="Times New Roman" w:cs="Times New Roman"/>
          <w:sz w:val="24"/>
          <w:szCs w:val="24"/>
        </w:rPr>
        <w:t xml:space="preserve"> galiléen : la discipline est constituée, </w:t>
      </w:r>
      <w:r w:rsidR="001039D0" w:rsidRPr="001D37BC">
        <w:rPr>
          <w:rFonts w:ascii="Times New Roman" w:hAnsi="Times New Roman" w:cs="Times New Roman"/>
          <w:sz w:val="24"/>
          <w:szCs w:val="24"/>
        </w:rPr>
        <w:t xml:space="preserve">son exposition codifiée, et les règles de fonctionnement de l’institution scientifique s’imposent à ceux qui </w:t>
      </w:r>
      <w:r w:rsidR="009A4630" w:rsidRPr="001D37BC">
        <w:rPr>
          <w:rFonts w:ascii="Times New Roman" w:hAnsi="Times New Roman" w:cs="Times New Roman"/>
          <w:sz w:val="24"/>
          <w:szCs w:val="24"/>
        </w:rPr>
        <w:t>entendent en faire partie. Ce</w:t>
      </w:r>
      <w:r w:rsidR="001039D0" w:rsidRPr="001D37BC">
        <w:rPr>
          <w:rFonts w:ascii="Times New Roman" w:hAnsi="Times New Roman" w:cs="Times New Roman"/>
          <w:sz w:val="24"/>
          <w:szCs w:val="24"/>
        </w:rPr>
        <w:t xml:space="preserve"> découpage en catégories, qui n’a fait que se renforcer depuis lors, n’interdit cependant pas que des créateurs entreprenants placent un pied de chaque côté de la frontière – montrant ainsi </w:t>
      </w:r>
      <w:r w:rsidR="004B086B" w:rsidRPr="001D37BC">
        <w:rPr>
          <w:rFonts w:ascii="Times New Roman" w:hAnsi="Times New Roman" w:cs="Times New Roman"/>
          <w:sz w:val="24"/>
          <w:szCs w:val="24"/>
        </w:rPr>
        <w:t>que se consacrer à la recherche scientifique</w:t>
      </w:r>
      <w:r w:rsidRPr="001D37BC">
        <w:rPr>
          <w:rFonts w:ascii="Times New Roman" w:hAnsi="Times New Roman" w:cs="Times New Roman"/>
          <w:sz w:val="24"/>
          <w:szCs w:val="24"/>
        </w:rPr>
        <w:t xml:space="preserve"> </w:t>
      </w:r>
      <w:r w:rsidR="004B086B" w:rsidRPr="001D37BC">
        <w:rPr>
          <w:rFonts w:ascii="Times New Roman" w:hAnsi="Times New Roman" w:cs="Times New Roman"/>
          <w:sz w:val="24"/>
          <w:szCs w:val="24"/>
        </w:rPr>
        <w:t xml:space="preserve">n’est pas renoncer à la littérature ou, si l’on préfère le prendre par l’autre bout, que </w:t>
      </w:r>
      <w:r w:rsidR="00D324D0" w:rsidRPr="001D37BC">
        <w:rPr>
          <w:rFonts w:ascii="Times New Roman" w:hAnsi="Times New Roman" w:cs="Times New Roman"/>
          <w:sz w:val="24"/>
          <w:szCs w:val="24"/>
        </w:rPr>
        <w:t xml:space="preserve">se consacrer à </w:t>
      </w:r>
      <w:r w:rsidR="004B086B" w:rsidRPr="001D37BC">
        <w:rPr>
          <w:rFonts w:ascii="Times New Roman" w:hAnsi="Times New Roman" w:cs="Times New Roman"/>
          <w:sz w:val="24"/>
          <w:szCs w:val="24"/>
        </w:rPr>
        <w:t xml:space="preserve">l’œuvre littéraire n’exclut pas de chercher à comprendre rationnellement les mécanismes qui régissent </w:t>
      </w:r>
      <w:r w:rsidR="006344EF" w:rsidRPr="001D37BC">
        <w:rPr>
          <w:rFonts w:ascii="Times New Roman" w:hAnsi="Times New Roman" w:cs="Times New Roman"/>
          <w:sz w:val="24"/>
          <w:szCs w:val="24"/>
        </w:rPr>
        <w:t>notre univers</w:t>
      </w:r>
      <w:r w:rsidR="00154B6F" w:rsidRPr="001D37BC">
        <w:rPr>
          <w:rFonts w:ascii="Times New Roman" w:hAnsi="Times New Roman" w:cs="Times New Roman"/>
          <w:sz w:val="24"/>
          <w:szCs w:val="24"/>
        </w:rPr>
        <w:t> : g</w:t>
      </w:r>
      <w:r w:rsidR="001039D0" w:rsidRPr="001D37BC">
        <w:rPr>
          <w:rFonts w:ascii="Times New Roman" w:hAnsi="Times New Roman" w:cs="Times New Roman"/>
          <w:sz w:val="24"/>
          <w:szCs w:val="24"/>
        </w:rPr>
        <w:t xml:space="preserve">rand écart encore relativement </w:t>
      </w:r>
      <w:r w:rsidR="008A2A8D">
        <w:rPr>
          <w:rFonts w:ascii="Times New Roman" w:hAnsi="Times New Roman" w:cs="Times New Roman"/>
          <w:sz w:val="24"/>
          <w:szCs w:val="24"/>
        </w:rPr>
        <w:t>fréquent au siècle des Lumières -</w:t>
      </w:r>
      <w:r w:rsidR="001039D0" w:rsidRPr="001D37BC">
        <w:rPr>
          <w:rFonts w:ascii="Times New Roman" w:hAnsi="Times New Roman" w:cs="Times New Roman"/>
          <w:sz w:val="24"/>
          <w:szCs w:val="24"/>
        </w:rPr>
        <w:t xml:space="preserve"> </w:t>
      </w:r>
      <w:r w:rsidR="008A2A8D" w:rsidRPr="008A2A8D">
        <w:rPr>
          <w:rFonts w:ascii="Times New Roman" w:hAnsi="Times New Roman" w:cs="Times New Roman"/>
          <w:sz w:val="24"/>
          <w:szCs w:val="24"/>
        </w:rPr>
        <w:t>que l’on pense notamment à Voltaire et à Diderot -,</w:t>
      </w:r>
      <w:r w:rsidR="008A2A8D" w:rsidRPr="001D37BC">
        <w:rPr>
          <w:rFonts w:ascii="Times New Roman" w:hAnsi="Times New Roman" w:cs="Times New Roman"/>
          <w:sz w:val="24"/>
          <w:szCs w:val="24"/>
        </w:rPr>
        <w:t xml:space="preserve"> </w:t>
      </w:r>
      <w:r w:rsidR="001039D0" w:rsidRPr="001D37BC">
        <w:rPr>
          <w:rFonts w:ascii="Times New Roman" w:hAnsi="Times New Roman" w:cs="Times New Roman"/>
          <w:sz w:val="24"/>
          <w:szCs w:val="24"/>
        </w:rPr>
        <w:t xml:space="preserve">mais beaucoup moins pratiqué par la suite. Et pourtant, </w:t>
      </w:r>
      <w:r w:rsidR="004B086B" w:rsidRPr="001D37BC">
        <w:rPr>
          <w:rFonts w:ascii="Times New Roman" w:hAnsi="Times New Roman" w:cs="Times New Roman"/>
          <w:sz w:val="24"/>
          <w:szCs w:val="24"/>
        </w:rPr>
        <w:t>ces</w:t>
      </w:r>
      <w:r w:rsidR="001039D0" w:rsidRPr="001D37BC">
        <w:rPr>
          <w:rFonts w:ascii="Times New Roman" w:hAnsi="Times New Roman" w:cs="Times New Roman"/>
          <w:sz w:val="24"/>
          <w:szCs w:val="24"/>
        </w:rPr>
        <w:t xml:space="preserve"> différents </w:t>
      </w:r>
      <w:r w:rsidR="00D324D0" w:rsidRPr="001D37BC">
        <w:rPr>
          <w:rFonts w:ascii="Times New Roman" w:hAnsi="Times New Roman" w:cs="Times New Roman"/>
          <w:sz w:val="24"/>
          <w:szCs w:val="24"/>
        </w:rPr>
        <w:t>champ</w:t>
      </w:r>
      <w:r w:rsidR="004B086B" w:rsidRPr="001D37BC">
        <w:rPr>
          <w:rFonts w:ascii="Times New Roman" w:hAnsi="Times New Roman" w:cs="Times New Roman"/>
          <w:sz w:val="24"/>
          <w:szCs w:val="24"/>
        </w:rPr>
        <w:t>s de l’activité créatrice s’interpénètrent, se nourrissant l’un l’autre, l’un de l’autre</w:t>
      </w:r>
      <w:r w:rsidR="003551AC" w:rsidRPr="001D37BC">
        <w:rPr>
          <w:rFonts w:ascii="Times New Roman" w:hAnsi="Times New Roman" w:cs="Times New Roman"/>
          <w:sz w:val="24"/>
          <w:szCs w:val="24"/>
        </w:rPr>
        <w:t>,</w:t>
      </w:r>
      <w:r w:rsidR="004B086B" w:rsidRPr="001D37BC">
        <w:rPr>
          <w:rFonts w:ascii="Times New Roman" w:hAnsi="Times New Roman" w:cs="Times New Roman"/>
          <w:sz w:val="24"/>
          <w:szCs w:val="24"/>
        </w:rPr>
        <w:t xml:space="preserve"> et l’un par l’autre. </w:t>
      </w:r>
    </w:p>
    <w:p w14:paraId="60C16792" w14:textId="638D9330" w:rsidR="008945C2" w:rsidRPr="001D37BC" w:rsidRDefault="00661775" w:rsidP="00DF6E73">
      <w:pPr>
        <w:rPr>
          <w:rFonts w:ascii="Times New Roman" w:hAnsi="Times New Roman" w:cs="Times New Roman"/>
          <w:sz w:val="24"/>
          <w:szCs w:val="24"/>
        </w:rPr>
      </w:pPr>
      <w:r w:rsidRPr="001D37BC">
        <w:rPr>
          <w:rFonts w:ascii="Times New Roman" w:hAnsi="Times New Roman" w:cs="Times New Roman"/>
          <w:sz w:val="24"/>
          <w:szCs w:val="24"/>
        </w:rPr>
        <w:t xml:space="preserve">Ces domaines du savoir et de </w:t>
      </w:r>
      <w:r w:rsidR="006344EF" w:rsidRPr="001D37BC">
        <w:rPr>
          <w:rFonts w:ascii="Times New Roman" w:hAnsi="Times New Roman" w:cs="Times New Roman"/>
          <w:sz w:val="24"/>
          <w:szCs w:val="24"/>
        </w:rPr>
        <w:t xml:space="preserve">la pensée </w:t>
      </w:r>
      <w:r w:rsidRPr="001D37BC">
        <w:rPr>
          <w:rFonts w:ascii="Times New Roman" w:hAnsi="Times New Roman" w:cs="Times New Roman"/>
          <w:sz w:val="24"/>
          <w:szCs w:val="24"/>
        </w:rPr>
        <w:t xml:space="preserve">humaines </w:t>
      </w:r>
      <w:r w:rsidR="006344EF" w:rsidRPr="001D37BC">
        <w:rPr>
          <w:rFonts w:ascii="Times New Roman" w:hAnsi="Times New Roman" w:cs="Times New Roman"/>
          <w:sz w:val="24"/>
          <w:szCs w:val="24"/>
        </w:rPr>
        <w:t>paraiss</w:t>
      </w:r>
      <w:r w:rsidRPr="001D37BC">
        <w:rPr>
          <w:rFonts w:ascii="Times New Roman" w:hAnsi="Times New Roman" w:cs="Times New Roman"/>
          <w:sz w:val="24"/>
          <w:szCs w:val="24"/>
        </w:rPr>
        <w:t xml:space="preserve">ent </w:t>
      </w:r>
      <w:r w:rsidR="00154B6F" w:rsidRPr="001D37BC">
        <w:rPr>
          <w:rFonts w:ascii="Times New Roman" w:hAnsi="Times New Roman" w:cs="Times New Roman"/>
          <w:sz w:val="24"/>
          <w:szCs w:val="24"/>
        </w:rPr>
        <w:t xml:space="preserve">donc </w:t>
      </w:r>
      <w:r w:rsidRPr="001D37BC">
        <w:rPr>
          <w:rFonts w:ascii="Times New Roman" w:hAnsi="Times New Roman" w:cs="Times New Roman"/>
          <w:sz w:val="24"/>
          <w:szCs w:val="24"/>
        </w:rPr>
        <w:t>aujourd’hui bien é</w:t>
      </w:r>
      <w:r w:rsidR="00B0075E" w:rsidRPr="001D37BC">
        <w:rPr>
          <w:rFonts w:ascii="Times New Roman" w:hAnsi="Times New Roman" w:cs="Times New Roman"/>
          <w:sz w:val="24"/>
          <w:szCs w:val="24"/>
        </w:rPr>
        <w:t>clatés, et la philosophie qui y</w:t>
      </w:r>
      <w:r w:rsidRPr="001D37BC">
        <w:rPr>
          <w:rFonts w:ascii="Times New Roman" w:hAnsi="Times New Roman" w:cs="Times New Roman"/>
          <w:sz w:val="24"/>
          <w:szCs w:val="24"/>
        </w:rPr>
        <w:t xml:space="preserve"> jouait le rôle de ciment en interrogeant le monde et la vie</w:t>
      </w:r>
      <w:r w:rsidR="00B0075E" w:rsidRPr="001D37BC">
        <w:rPr>
          <w:rFonts w:ascii="Times New Roman" w:hAnsi="Times New Roman" w:cs="Times New Roman"/>
          <w:sz w:val="24"/>
          <w:szCs w:val="24"/>
        </w:rPr>
        <w:t xml:space="preserve"> semble bien s’être autonomisée et s’être</w:t>
      </w:r>
      <w:r w:rsidRPr="001D37BC">
        <w:rPr>
          <w:rFonts w:ascii="Times New Roman" w:hAnsi="Times New Roman" w:cs="Times New Roman"/>
          <w:sz w:val="24"/>
          <w:szCs w:val="24"/>
        </w:rPr>
        <w:t xml:space="preserve"> distinguée elle-même en différentes branches qui en reflète</w:t>
      </w:r>
      <w:r w:rsidR="00B0075E" w:rsidRPr="001D37BC">
        <w:rPr>
          <w:rFonts w:ascii="Times New Roman" w:hAnsi="Times New Roman" w:cs="Times New Roman"/>
          <w:sz w:val="24"/>
          <w:szCs w:val="24"/>
        </w:rPr>
        <w:t>nt</w:t>
      </w:r>
      <w:r w:rsidRPr="001D37BC">
        <w:rPr>
          <w:rFonts w:ascii="Times New Roman" w:hAnsi="Times New Roman" w:cs="Times New Roman"/>
          <w:sz w:val="24"/>
          <w:szCs w:val="24"/>
        </w:rPr>
        <w:t xml:space="preserve"> le </w:t>
      </w:r>
      <w:r w:rsidRPr="001D37BC">
        <w:rPr>
          <w:rFonts w:ascii="Times New Roman" w:hAnsi="Times New Roman" w:cs="Times New Roman"/>
          <w:sz w:val="24"/>
          <w:szCs w:val="24"/>
        </w:rPr>
        <w:lastRenderedPageBreak/>
        <w:t xml:space="preserve">clivage, </w:t>
      </w:r>
      <w:r w:rsidR="00B0075E" w:rsidRPr="001D37BC">
        <w:rPr>
          <w:rFonts w:ascii="Times New Roman" w:hAnsi="Times New Roman" w:cs="Times New Roman"/>
          <w:sz w:val="24"/>
          <w:szCs w:val="24"/>
        </w:rPr>
        <w:t>philosophie de</w:t>
      </w:r>
      <w:r w:rsidRPr="001D37BC">
        <w:rPr>
          <w:rFonts w:ascii="Times New Roman" w:hAnsi="Times New Roman" w:cs="Times New Roman"/>
          <w:sz w:val="24"/>
          <w:szCs w:val="24"/>
        </w:rPr>
        <w:t>s sciences</w:t>
      </w:r>
      <w:r w:rsidR="00B0075E" w:rsidRPr="001D37BC">
        <w:rPr>
          <w:rFonts w:ascii="Times New Roman" w:hAnsi="Times New Roman" w:cs="Times New Roman"/>
          <w:sz w:val="24"/>
          <w:szCs w:val="24"/>
        </w:rPr>
        <w:t xml:space="preserve">, philosophie </w:t>
      </w:r>
      <w:r w:rsidRPr="001D37BC">
        <w:rPr>
          <w:rFonts w:ascii="Times New Roman" w:hAnsi="Times New Roman" w:cs="Times New Roman"/>
          <w:sz w:val="24"/>
          <w:szCs w:val="24"/>
        </w:rPr>
        <w:t>morale</w:t>
      </w:r>
      <w:r w:rsidR="00B0075E" w:rsidRPr="001D37BC">
        <w:rPr>
          <w:rFonts w:ascii="Times New Roman" w:hAnsi="Times New Roman" w:cs="Times New Roman"/>
          <w:sz w:val="24"/>
          <w:szCs w:val="24"/>
        </w:rPr>
        <w:t>, logique, esthétique, etc</w:t>
      </w:r>
      <w:r w:rsidRPr="001D37BC">
        <w:rPr>
          <w:rFonts w:ascii="Times New Roman" w:hAnsi="Times New Roman" w:cs="Times New Roman"/>
          <w:sz w:val="24"/>
          <w:szCs w:val="24"/>
        </w:rPr>
        <w:t xml:space="preserve">. La complexification des savoirs </w:t>
      </w:r>
      <w:r w:rsidR="000F4DE8" w:rsidRPr="001D37BC">
        <w:rPr>
          <w:rFonts w:ascii="Times New Roman" w:hAnsi="Times New Roman" w:cs="Times New Roman"/>
          <w:sz w:val="24"/>
          <w:szCs w:val="24"/>
        </w:rPr>
        <w:t xml:space="preserve">scientifiques </w:t>
      </w:r>
      <w:r w:rsidR="00296110" w:rsidRPr="001D37BC">
        <w:rPr>
          <w:rFonts w:ascii="Times New Roman" w:hAnsi="Times New Roman" w:cs="Times New Roman"/>
          <w:sz w:val="24"/>
          <w:szCs w:val="24"/>
        </w:rPr>
        <w:t>et des techniques</w:t>
      </w:r>
      <w:r w:rsidR="000F4DE8" w:rsidRPr="001D37BC">
        <w:rPr>
          <w:rFonts w:ascii="Times New Roman" w:hAnsi="Times New Roman" w:cs="Times New Roman"/>
          <w:sz w:val="24"/>
          <w:szCs w:val="24"/>
        </w:rPr>
        <w:t xml:space="preserve"> artistiques</w:t>
      </w:r>
      <w:r w:rsidR="00296110" w:rsidRPr="001D37BC">
        <w:rPr>
          <w:rFonts w:ascii="Times New Roman" w:hAnsi="Times New Roman" w:cs="Times New Roman"/>
          <w:sz w:val="24"/>
          <w:szCs w:val="24"/>
        </w:rPr>
        <w:t xml:space="preserve"> </w:t>
      </w:r>
      <w:r w:rsidRPr="001D37BC">
        <w:rPr>
          <w:rFonts w:ascii="Times New Roman" w:hAnsi="Times New Roman" w:cs="Times New Roman"/>
          <w:sz w:val="24"/>
          <w:szCs w:val="24"/>
        </w:rPr>
        <w:t>va d</w:t>
      </w:r>
      <w:r w:rsidR="000F4DE8" w:rsidRPr="001D37BC">
        <w:rPr>
          <w:rFonts w:ascii="Times New Roman" w:hAnsi="Times New Roman" w:cs="Times New Roman"/>
          <w:sz w:val="24"/>
          <w:szCs w:val="24"/>
        </w:rPr>
        <w:t>e pair avec leur spécialisation, séparant entre autres ce qui est du domaine de la rationalité de ce qui relève de celui de la créativité. Des intersections subsistent pourtant, dont celle de l’intuition</w:t>
      </w:r>
      <w:r w:rsidR="006344EF" w:rsidRPr="001D37BC">
        <w:rPr>
          <w:rFonts w:ascii="Times New Roman" w:hAnsi="Times New Roman" w:cs="Times New Roman"/>
          <w:sz w:val="24"/>
          <w:szCs w:val="24"/>
        </w:rPr>
        <w:t>, qui</w:t>
      </w:r>
      <w:r w:rsidR="000F4DE8" w:rsidRPr="001D37BC">
        <w:rPr>
          <w:rFonts w:ascii="Times New Roman" w:hAnsi="Times New Roman" w:cs="Times New Roman"/>
          <w:sz w:val="24"/>
          <w:szCs w:val="24"/>
        </w:rPr>
        <w:t xml:space="preserve"> n’est pas la moindre. Essentielle dans la littérature, elle contribue à sa manière, de loin en loin, conjoncturellement, à débloquer bien des impasses dans lesquelles </w:t>
      </w:r>
      <w:r w:rsidR="00F52158" w:rsidRPr="001D37BC">
        <w:rPr>
          <w:rFonts w:ascii="Times New Roman" w:hAnsi="Times New Roman" w:cs="Times New Roman"/>
          <w:sz w:val="24"/>
          <w:szCs w:val="24"/>
        </w:rPr>
        <w:t>la rationalité</w:t>
      </w:r>
      <w:r w:rsidR="000F4DE8" w:rsidRPr="001D37BC">
        <w:rPr>
          <w:rFonts w:ascii="Times New Roman" w:hAnsi="Times New Roman" w:cs="Times New Roman"/>
          <w:sz w:val="24"/>
          <w:szCs w:val="24"/>
        </w:rPr>
        <w:t>, creusant sans cesse, pouvait se r</w:t>
      </w:r>
      <w:r w:rsidR="00B5089A">
        <w:rPr>
          <w:rFonts w:ascii="Times New Roman" w:hAnsi="Times New Roman" w:cs="Times New Roman"/>
          <w:sz w:val="24"/>
          <w:szCs w:val="24"/>
        </w:rPr>
        <w:t>etrouver embourbée ou bloquée :</w:t>
      </w:r>
      <w:r w:rsidR="006344EF" w:rsidRPr="001D37BC">
        <w:rPr>
          <w:rFonts w:ascii="Times New Roman" w:hAnsi="Times New Roman" w:cs="Times New Roman"/>
          <w:sz w:val="24"/>
          <w:szCs w:val="24"/>
        </w:rPr>
        <w:t xml:space="preserve"> </w:t>
      </w:r>
      <w:r w:rsidR="00B5089A">
        <w:rPr>
          <w:rFonts w:ascii="Times New Roman" w:hAnsi="Times New Roman" w:cs="Times New Roman"/>
          <w:sz w:val="24"/>
          <w:szCs w:val="24"/>
        </w:rPr>
        <w:t xml:space="preserve">quelle </w:t>
      </w:r>
      <w:r w:rsidR="0019626B" w:rsidRPr="001D37BC">
        <w:rPr>
          <w:rFonts w:ascii="Times New Roman" w:hAnsi="Times New Roman" w:cs="Times New Roman"/>
          <w:sz w:val="24"/>
          <w:szCs w:val="24"/>
        </w:rPr>
        <w:t xml:space="preserve">extraordinaire audace intuitive </w:t>
      </w:r>
      <w:r w:rsidR="00B5089A">
        <w:rPr>
          <w:rFonts w:ascii="Times New Roman" w:hAnsi="Times New Roman" w:cs="Times New Roman"/>
          <w:sz w:val="24"/>
          <w:szCs w:val="24"/>
        </w:rPr>
        <w:t>ne</w:t>
      </w:r>
      <w:r w:rsidR="0019626B" w:rsidRPr="001D37BC">
        <w:rPr>
          <w:rFonts w:ascii="Times New Roman" w:hAnsi="Times New Roman" w:cs="Times New Roman"/>
          <w:sz w:val="24"/>
          <w:szCs w:val="24"/>
        </w:rPr>
        <w:t xml:space="preserve"> fallu</w:t>
      </w:r>
      <w:r w:rsidR="00B5089A">
        <w:rPr>
          <w:rFonts w:ascii="Times New Roman" w:hAnsi="Times New Roman" w:cs="Times New Roman"/>
          <w:sz w:val="24"/>
          <w:szCs w:val="24"/>
        </w:rPr>
        <w:t>t-il</w:t>
      </w:r>
      <w:r w:rsidR="0019626B" w:rsidRPr="001D37BC">
        <w:rPr>
          <w:rFonts w:ascii="Times New Roman" w:hAnsi="Times New Roman" w:cs="Times New Roman"/>
          <w:sz w:val="24"/>
          <w:szCs w:val="24"/>
        </w:rPr>
        <w:t xml:space="preserve"> aux explorateurs de la relativité et aux laboureurs d</w:t>
      </w:r>
      <w:r w:rsidR="009A4630" w:rsidRPr="001D37BC">
        <w:rPr>
          <w:rFonts w:ascii="Times New Roman" w:hAnsi="Times New Roman" w:cs="Times New Roman"/>
          <w:sz w:val="24"/>
          <w:szCs w:val="24"/>
        </w:rPr>
        <w:t>es champs</w:t>
      </w:r>
      <w:r w:rsidR="0019626B" w:rsidRPr="001D37BC">
        <w:rPr>
          <w:rFonts w:ascii="Times New Roman" w:hAnsi="Times New Roman" w:cs="Times New Roman"/>
          <w:sz w:val="24"/>
          <w:szCs w:val="24"/>
        </w:rPr>
        <w:t xml:space="preserve"> quantique</w:t>
      </w:r>
      <w:r w:rsidR="009A4630" w:rsidRPr="001D37BC">
        <w:rPr>
          <w:rFonts w:ascii="Times New Roman" w:hAnsi="Times New Roman" w:cs="Times New Roman"/>
          <w:sz w:val="24"/>
          <w:szCs w:val="24"/>
        </w:rPr>
        <w:t>s</w:t>
      </w:r>
      <w:r w:rsidR="0019626B" w:rsidRPr="001D37BC">
        <w:rPr>
          <w:rFonts w:ascii="Times New Roman" w:hAnsi="Times New Roman" w:cs="Times New Roman"/>
          <w:sz w:val="24"/>
          <w:szCs w:val="24"/>
        </w:rPr>
        <w:t xml:space="preserve"> pour s’extraire des impasses où le classicisme newtonien</w:t>
      </w:r>
      <w:r w:rsidR="004A3484" w:rsidRPr="001D37BC">
        <w:rPr>
          <w:rFonts w:ascii="Times New Roman" w:hAnsi="Times New Roman" w:cs="Times New Roman"/>
          <w:sz w:val="24"/>
          <w:szCs w:val="24"/>
        </w:rPr>
        <w:t>,</w:t>
      </w:r>
      <w:r w:rsidR="0019626B" w:rsidRPr="001D37BC">
        <w:rPr>
          <w:rFonts w:ascii="Times New Roman" w:hAnsi="Times New Roman" w:cs="Times New Roman"/>
          <w:sz w:val="24"/>
          <w:szCs w:val="24"/>
        </w:rPr>
        <w:t xml:space="preserve"> poussé dans ses derniers retranchements</w:t>
      </w:r>
      <w:r w:rsidR="004A3484" w:rsidRPr="001D37BC">
        <w:rPr>
          <w:rFonts w:ascii="Times New Roman" w:hAnsi="Times New Roman" w:cs="Times New Roman"/>
          <w:sz w:val="24"/>
          <w:szCs w:val="24"/>
        </w:rPr>
        <w:t>,</w:t>
      </w:r>
      <w:r w:rsidR="0019626B" w:rsidRPr="001D37BC">
        <w:rPr>
          <w:rFonts w:ascii="Times New Roman" w:hAnsi="Times New Roman" w:cs="Times New Roman"/>
          <w:sz w:val="24"/>
          <w:szCs w:val="24"/>
        </w:rPr>
        <w:t xml:space="preserve"> </w:t>
      </w:r>
      <w:r w:rsidR="004A3484" w:rsidRPr="001D37BC">
        <w:rPr>
          <w:rFonts w:ascii="Times New Roman" w:hAnsi="Times New Roman" w:cs="Times New Roman"/>
          <w:sz w:val="24"/>
          <w:szCs w:val="24"/>
        </w:rPr>
        <w:t>avait confiné la physique de la fin du XIX</w:t>
      </w:r>
      <w:r w:rsidR="004A3484" w:rsidRPr="001D37BC">
        <w:rPr>
          <w:rFonts w:ascii="Times New Roman" w:hAnsi="Times New Roman" w:cs="Times New Roman"/>
          <w:sz w:val="24"/>
          <w:szCs w:val="24"/>
          <w:vertAlign w:val="superscript"/>
        </w:rPr>
        <w:t>e</w:t>
      </w:r>
      <w:r w:rsidR="004A3484" w:rsidRPr="001D37BC">
        <w:rPr>
          <w:rFonts w:ascii="Times New Roman" w:hAnsi="Times New Roman" w:cs="Times New Roman"/>
          <w:sz w:val="24"/>
          <w:szCs w:val="24"/>
        </w:rPr>
        <w:t xml:space="preserve"> siècle</w:t>
      </w:r>
      <w:r w:rsidR="007E5452">
        <w:rPr>
          <w:rFonts w:ascii="Times New Roman" w:hAnsi="Times New Roman" w:cs="Times New Roman"/>
          <w:sz w:val="24"/>
          <w:szCs w:val="24"/>
        </w:rPr>
        <w:t> </w:t>
      </w:r>
      <w:r w:rsidR="007E5452" w:rsidRPr="007E5452">
        <w:rPr>
          <w:rFonts w:ascii="Times New Roman" w:hAnsi="Times New Roman" w:cs="Times New Roman"/>
          <w:sz w:val="24"/>
          <w:szCs w:val="24"/>
          <w:highlight w:val="green"/>
        </w:rPr>
        <w:t>!</w:t>
      </w:r>
    </w:p>
    <w:p w14:paraId="74C44855" w14:textId="1052FECB" w:rsidR="00C83A62" w:rsidRPr="001D37BC" w:rsidRDefault="00B0075E" w:rsidP="00C83A62">
      <w:pPr>
        <w:rPr>
          <w:rFonts w:ascii="Times New Roman" w:hAnsi="Times New Roman" w:cs="Times New Roman"/>
          <w:sz w:val="20"/>
          <w:szCs w:val="20"/>
        </w:rPr>
      </w:pPr>
      <w:r w:rsidRPr="001D37BC">
        <w:rPr>
          <w:rFonts w:ascii="Times New Roman" w:hAnsi="Times New Roman" w:cs="Times New Roman"/>
          <w:sz w:val="24"/>
          <w:szCs w:val="24"/>
        </w:rPr>
        <w:t>D</w:t>
      </w:r>
      <w:r w:rsidR="00F52158" w:rsidRPr="001D37BC">
        <w:rPr>
          <w:rFonts w:ascii="Times New Roman" w:hAnsi="Times New Roman" w:cs="Times New Roman"/>
          <w:sz w:val="24"/>
          <w:szCs w:val="24"/>
        </w:rPr>
        <w:t xml:space="preserve">es points de rencontre </w:t>
      </w:r>
      <w:r w:rsidRPr="001D37BC">
        <w:rPr>
          <w:rFonts w:ascii="Times New Roman" w:hAnsi="Times New Roman" w:cs="Times New Roman"/>
          <w:sz w:val="24"/>
          <w:szCs w:val="24"/>
        </w:rPr>
        <w:t xml:space="preserve">subsistent donc toujours, </w:t>
      </w:r>
      <w:r w:rsidR="00F52158" w:rsidRPr="001D37BC">
        <w:rPr>
          <w:rFonts w:ascii="Times New Roman" w:hAnsi="Times New Roman" w:cs="Times New Roman"/>
          <w:sz w:val="24"/>
          <w:szCs w:val="24"/>
        </w:rPr>
        <w:t>qui, à défaut d’être obligés, permettent à la littérature et à la science de se retrouver</w:t>
      </w:r>
      <w:r w:rsidRPr="001D37BC">
        <w:rPr>
          <w:rFonts w:ascii="Times New Roman" w:hAnsi="Times New Roman" w:cs="Times New Roman"/>
          <w:sz w:val="24"/>
          <w:szCs w:val="24"/>
        </w:rPr>
        <w:t>, voire, à défaut</w:t>
      </w:r>
      <w:r w:rsidR="00F52158" w:rsidRPr="001D37BC">
        <w:rPr>
          <w:rFonts w:ascii="Times New Roman" w:hAnsi="Times New Roman" w:cs="Times New Roman"/>
          <w:sz w:val="24"/>
          <w:szCs w:val="24"/>
        </w:rPr>
        <w:t xml:space="preserve"> de mélanger les genres, ce dont il ne peut être question (cela ferait pour le moins</w:t>
      </w:r>
      <w:r w:rsidR="006344EF" w:rsidRPr="001D37BC">
        <w:rPr>
          <w:rFonts w:ascii="Times New Roman" w:hAnsi="Times New Roman" w:cs="Times New Roman"/>
          <w:sz w:val="24"/>
          <w:szCs w:val="24"/>
        </w:rPr>
        <w:t>...</w:t>
      </w:r>
      <w:r w:rsidR="00F52158" w:rsidRPr="001D37BC">
        <w:rPr>
          <w:rFonts w:ascii="Times New Roman" w:hAnsi="Times New Roman" w:cs="Times New Roman"/>
          <w:sz w:val="24"/>
          <w:szCs w:val="24"/>
        </w:rPr>
        <w:t xml:space="preserve"> mauvais genre !), de se </w:t>
      </w:r>
      <w:r w:rsidR="00C73A39" w:rsidRPr="001D37BC">
        <w:rPr>
          <w:rFonts w:ascii="Times New Roman" w:hAnsi="Times New Roman" w:cs="Times New Roman"/>
          <w:sz w:val="24"/>
          <w:szCs w:val="24"/>
        </w:rPr>
        <w:t>compar</w:t>
      </w:r>
      <w:r w:rsidR="00F52158" w:rsidRPr="001D37BC">
        <w:rPr>
          <w:rFonts w:ascii="Times New Roman" w:hAnsi="Times New Roman" w:cs="Times New Roman"/>
          <w:sz w:val="24"/>
          <w:szCs w:val="24"/>
        </w:rPr>
        <w:t xml:space="preserve">er, </w:t>
      </w:r>
      <w:r w:rsidR="00C73A39" w:rsidRPr="001D37BC">
        <w:rPr>
          <w:rFonts w:ascii="Times New Roman" w:hAnsi="Times New Roman" w:cs="Times New Roman"/>
          <w:sz w:val="24"/>
          <w:szCs w:val="24"/>
        </w:rPr>
        <w:t xml:space="preserve">de se jauger, </w:t>
      </w:r>
      <w:r w:rsidRPr="001D37BC">
        <w:rPr>
          <w:rFonts w:ascii="Times New Roman" w:hAnsi="Times New Roman" w:cs="Times New Roman"/>
          <w:sz w:val="24"/>
          <w:szCs w:val="24"/>
        </w:rPr>
        <w:t>et</w:t>
      </w:r>
      <w:r w:rsidR="009A4630" w:rsidRPr="001D37BC">
        <w:rPr>
          <w:rFonts w:ascii="Times New Roman" w:hAnsi="Times New Roman" w:cs="Times New Roman"/>
          <w:sz w:val="24"/>
          <w:szCs w:val="24"/>
        </w:rPr>
        <w:t>, pourquoi pas,</w:t>
      </w:r>
      <w:r w:rsidR="00F52158" w:rsidRPr="001D37BC">
        <w:rPr>
          <w:rFonts w:ascii="Times New Roman" w:hAnsi="Times New Roman" w:cs="Times New Roman"/>
          <w:sz w:val="24"/>
          <w:szCs w:val="24"/>
        </w:rPr>
        <w:t xml:space="preserve"> de s’acoquiner</w:t>
      </w:r>
      <w:r w:rsidR="00C73A39" w:rsidRPr="001D37BC">
        <w:rPr>
          <w:rFonts w:ascii="Times New Roman" w:hAnsi="Times New Roman" w:cs="Times New Roman"/>
          <w:sz w:val="24"/>
          <w:szCs w:val="24"/>
        </w:rPr>
        <w:t>. Cette confrontation des sciences et de la littérature, de la littérature et des sciences</w:t>
      </w:r>
      <w:r w:rsidR="009A4435">
        <w:rPr>
          <w:rFonts w:ascii="Times New Roman" w:hAnsi="Times New Roman" w:cs="Times New Roman"/>
          <w:sz w:val="24"/>
          <w:szCs w:val="24"/>
        </w:rPr>
        <w:t>,</w:t>
      </w:r>
      <w:r w:rsidR="00C73A39" w:rsidRPr="001D37BC">
        <w:rPr>
          <w:rFonts w:ascii="Times New Roman" w:hAnsi="Times New Roman" w:cs="Times New Roman"/>
          <w:sz w:val="24"/>
          <w:szCs w:val="24"/>
        </w:rPr>
        <w:t xml:space="preserve"> est bien dans l’esprit de l’interdisciplinarité perdue au milieu du sigle de l’association qui édite notre revue !</w:t>
      </w:r>
      <w:r w:rsidR="00686E4A" w:rsidRPr="001D37BC">
        <w:rPr>
          <w:rFonts w:ascii="Times New Roman" w:hAnsi="Times New Roman" w:cs="Times New Roman"/>
          <w:sz w:val="24"/>
          <w:szCs w:val="24"/>
        </w:rPr>
        <w:t xml:space="preserve"> Elle est aussi une manière de rappeler que le neuf peut surgir d’alliages imprévus</w:t>
      </w:r>
      <w:r w:rsidR="00C83A62" w:rsidRPr="001D37BC">
        <w:rPr>
          <w:rFonts w:ascii="Times New Roman" w:hAnsi="Times New Roman" w:cs="Times New Roman"/>
          <w:sz w:val="24"/>
          <w:szCs w:val="24"/>
        </w:rPr>
        <w:t xml:space="preserve"> avec c</w:t>
      </w:r>
      <w:r w:rsidR="00686E4A" w:rsidRPr="001D37BC">
        <w:rPr>
          <w:rFonts w:ascii="Times New Roman" w:hAnsi="Times New Roman" w:cs="Times New Roman"/>
          <w:sz w:val="24"/>
          <w:szCs w:val="24"/>
        </w:rPr>
        <w:t xml:space="preserve">es </w:t>
      </w:r>
      <w:r w:rsidR="00C83A62" w:rsidRPr="001D37BC">
        <w:rPr>
          <w:rFonts w:ascii="Times New Roman" w:hAnsi="Times New Roman" w:cs="Times New Roman"/>
          <w:sz w:val="24"/>
          <w:szCs w:val="24"/>
        </w:rPr>
        <w:t>mots cernant d</w:t>
      </w:r>
      <w:r w:rsidR="00686E4A" w:rsidRPr="001D37BC">
        <w:rPr>
          <w:rFonts w:ascii="Times New Roman" w:hAnsi="Times New Roman" w:cs="Times New Roman"/>
          <w:sz w:val="24"/>
          <w:szCs w:val="24"/>
        </w:rPr>
        <w:t xml:space="preserve">es concepts, </w:t>
      </w:r>
      <w:r w:rsidR="00C83A62" w:rsidRPr="001D37BC">
        <w:rPr>
          <w:rFonts w:ascii="Times New Roman" w:hAnsi="Times New Roman" w:cs="Times New Roman"/>
          <w:sz w:val="24"/>
          <w:szCs w:val="24"/>
        </w:rPr>
        <w:t xml:space="preserve">avec </w:t>
      </w:r>
      <w:r w:rsidR="00C83A62" w:rsidRPr="007E5452">
        <w:rPr>
          <w:rFonts w:ascii="Times New Roman" w:hAnsi="Times New Roman" w:cs="Times New Roman"/>
          <w:sz w:val="24"/>
          <w:szCs w:val="24"/>
        </w:rPr>
        <w:t xml:space="preserve">ces </w:t>
      </w:r>
      <w:r w:rsidR="009A4435" w:rsidRPr="007E5452">
        <w:rPr>
          <w:rFonts w:ascii="Times New Roman" w:hAnsi="Times New Roman" w:cs="Times New Roman"/>
          <w:sz w:val="24"/>
          <w:szCs w:val="24"/>
        </w:rPr>
        <w:t>images</w:t>
      </w:r>
      <w:r w:rsidR="00C83A62" w:rsidRPr="001D37BC">
        <w:rPr>
          <w:rFonts w:ascii="Times New Roman" w:hAnsi="Times New Roman" w:cs="Times New Roman"/>
          <w:sz w:val="24"/>
          <w:szCs w:val="24"/>
        </w:rPr>
        <w:t xml:space="preserve"> enchanta</w:t>
      </w:r>
      <w:r w:rsidR="006344EF" w:rsidRPr="001D37BC">
        <w:rPr>
          <w:rFonts w:ascii="Times New Roman" w:hAnsi="Times New Roman" w:cs="Times New Roman"/>
          <w:sz w:val="24"/>
          <w:szCs w:val="24"/>
        </w:rPr>
        <w:t>nt notre langage – </w:t>
      </w:r>
      <w:r w:rsidR="00C83A62" w:rsidRPr="001D37BC">
        <w:rPr>
          <w:rFonts w:ascii="Times New Roman" w:hAnsi="Times New Roman" w:cs="Times New Roman"/>
          <w:sz w:val="24"/>
          <w:szCs w:val="24"/>
        </w:rPr>
        <w:t xml:space="preserve">à moins que les mots soient ceux qui tissent les fictions, et les </w:t>
      </w:r>
      <w:r w:rsidR="009A4435">
        <w:rPr>
          <w:rFonts w:ascii="Times New Roman" w:hAnsi="Times New Roman" w:cs="Times New Roman"/>
          <w:sz w:val="24"/>
          <w:szCs w:val="24"/>
        </w:rPr>
        <w:t>images</w:t>
      </w:r>
      <w:r w:rsidR="00C83A62" w:rsidRPr="001D37BC">
        <w:rPr>
          <w:rFonts w:ascii="Times New Roman" w:hAnsi="Times New Roman" w:cs="Times New Roman"/>
          <w:sz w:val="24"/>
          <w:szCs w:val="24"/>
        </w:rPr>
        <w:t xml:space="preserve"> celles qui sous-tendent les </w:t>
      </w:r>
      <w:r w:rsidR="00B35C83">
        <w:rPr>
          <w:rFonts w:ascii="Times New Roman" w:hAnsi="Times New Roman" w:cs="Times New Roman"/>
          <w:sz w:val="24"/>
          <w:szCs w:val="24"/>
        </w:rPr>
        <w:t>modèles scientifiqu</w:t>
      </w:r>
      <w:r w:rsidR="00C83A62" w:rsidRPr="001D37BC">
        <w:rPr>
          <w:rFonts w:ascii="Times New Roman" w:hAnsi="Times New Roman" w:cs="Times New Roman"/>
          <w:sz w:val="24"/>
          <w:szCs w:val="24"/>
        </w:rPr>
        <w:t>es : les interactions ne sont décidément pas à sens unique</w:t>
      </w:r>
      <w:r w:rsidR="00C83A62" w:rsidRPr="001D37BC">
        <w:rPr>
          <w:rFonts w:ascii="Times New Roman" w:hAnsi="Times New Roman" w:cs="Times New Roman"/>
          <w:sz w:val="20"/>
          <w:szCs w:val="20"/>
        </w:rPr>
        <w:t>.</w:t>
      </w:r>
    </w:p>
    <w:p w14:paraId="13820417" w14:textId="54A166E5" w:rsidR="00E16606" w:rsidRPr="001D37BC" w:rsidRDefault="00E16606" w:rsidP="00DF6E73">
      <w:pPr>
        <w:rPr>
          <w:rFonts w:ascii="Times New Roman" w:hAnsi="Times New Roman" w:cs="Times New Roman"/>
          <w:sz w:val="24"/>
          <w:szCs w:val="24"/>
        </w:rPr>
      </w:pPr>
      <w:r w:rsidRPr="001D37BC">
        <w:rPr>
          <w:rFonts w:ascii="Times New Roman" w:hAnsi="Times New Roman" w:cs="Times New Roman"/>
          <w:sz w:val="24"/>
          <w:szCs w:val="24"/>
        </w:rPr>
        <w:t>Encore nous fallait-il, dans cett</w:t>
      </w:r>
      <w:r w:rsidR="00154B6F" w:rsidRPr="001D37BC">
        <w:rPr>
          <w:rFonts w:ascii="Times New Roman" w:hAnsi="Times New Roman" w:cs="Times New Roman"/>
          <w:sz w:val="24"/>
          <w:szCs w:val="24"/>
        </w:rPr>
        <w:t>e perspective, éviter un écueil, c</w:t>
      </w:r>
      <w:r w:rsidR="00B023D4" w:rsidRPr="001D37BC">
        <w:rPr>
          <w:rFonts w:ascii="Times New Roman" w:hAnsi="Times New Roman" w:cs="Times New Roman"/>
          <w:sz w:val="24"/>
          <w:szCs w:val="24"/>
        </w:rPr>
        <w:t xml:space="preserve">elui </w:t>
      </w:r>
      <w:r w:rsidR="009A4630" w:rsidRPr="001D37BC">
        <w:rPr>
          <w:rFonts w:ascii="Times New Roman" w:hAnsi="Times New Roman" w:cs="Times New Roman"/>
          <w:sz w:val="24"/>
          <w:szCs w:val="24"/>
        </w:rPr>
        <w:t>sur</w:t>
      </w:r>
      <w:r w:rsidR="00076DC3" w:rsidRPr="001D37BC">
        <w:rPr>
          <w:rFonts w:ascii="Times New Roman" w:hAnsi="Times New Roman" w:cs="Times New Roman"/>
          <w:sz w:val="24"/>
          <w:szCs w:val="24"/>
        </w:rPr>
        <w:t xml:space="preserve"> lequel </w:t>
      </w:r>
      <w:r w:rsidR="009A4630" w:rsidRPr="001D37BC">
        <w:rPr>
          <w:rFonts w:ascii="Times New Roman" w:hAnsi="Times New Roman" w:cs="Times New Roman"/>
          <w:sz w:val="24"/>
          <w:szCs w:val="24"/>
        </w:rPr>
        <w:t>bute</w:t>
      </w:r>
      <w:r w:rsidR="00076DC3" w:rsidRPr="001D37BC">
        <w:rPr>
          <w:rFonts w:ascii="Times New Roman" w:hAnsi="Times New Roman" w:cs="Times New Roman"/>
          <w:sz w:val="24"/>
          <w:szCs w:val="24"/>
        </w:rPr>
        <w:t xml:space="preserve"> une certaine littérature qui se contente de cultiver paradoxes et énoncés </w:t>
      </w:r>
      <w:r w:rsidR="009A4630" w:rsidRPr="001D37BC">
        <w:rPr>
          <w:rFonts w:ascii="Times New Roman" w:hAnsi="Times New Roman" w:cs="Times New Roman"/>
          <w:sz w:val="24"/>
          <w:szCs w:val="24"/>
        </w:rPr>
        <w:t>déconcert</w:t>
      </w:r>
      <w:r w:rsidR="00076DC3" w:rsidRPr="001D37BC">
        <w:rPr>
          <w:rFonts w:ascii="Times New Roman" w:hAnsi="Times New Roman" w:cs="Times New Roman"/>
          <w:sz w:val="24"/>
          <w:szCs w:val="24"/>
        </w:rPr>
        <w:t>ants</w:t>
      </w:r>
      <w:r w:rsidR="008A2A8D">
        <w:rPr>
          <w:rFonts w:ascii="Times New Roman" w:hAnsi="Times New Roman" w:cs="Times New Roman"/>
          <w:sz w:val="24"/>
          <w:szCs w:val="24"/>
        </w:rPr>
        <w:t>, sans arriver à s’emparer de la substance des idées réellement nouvelles que les sciences contemporaines ont engendrées, de sorte que le croisement est raté.</w:t>
      </w:r>
      <w:r w:rsidR="00076DC3" w:rsidRPr="001D37BC">
        <w:rPr>
          <w:rFonts w:ascii="Times New Roman" w:hAnsi="Times New Roman" w:cs="Times New Roman"/>
          <w:sz w:val="24"/>
          <w:szCs w:val="24"/>
        </w:rPr>
        <w:t xml:space="preserve"> </w:t>
      </w:r>
      <w:r w:rsidR="000967A6" w:rsidRPr="001D37BC">
        <w:rPr>
          <w:rFonts w:ascii="Times New Roman" w:hAnsi="Times New Roman" w:cs="Times New Roman"/>
          <w:sz w:val="24"/>
          <w:szCs w:val="24"/>
        </w:rPr>
        <w:t>La mécanique quantique fait l’objet d’une exploitation privilégiée dans cette veine spécieuse</w:t>
      </w:r>
      <w:r w:rsidR="00076DC3" w:rsidRPr="001D37BC">
        <w:rPr>
          <w:rFonts w:ascii="Times New Roman" w:hAnsi="Times New Roman" w:cs="Times New Roman"/>
          <w:sz w:val="24"/>
          <w:szCs w:val="24"/>
        </w:rPr>
        <w:t>, sur base d’un sophisme</w:t>
      </w:r>
      <w:r w:rsidR="00CB4143" w:rsidRPr="001D37BC">
        <w:rPr>
          <w:rFonts w:ascii="Times New Roman" w:hAnsi="Times New Roman" w:cs="Times New Roman"/>
          <w:sz w:val="24"/>
          <w:szCs w:val="24"/>
        </w:rPr>
        <w:t xml:space="preserve"> </w:t>
      </w:r>
      <w:r w:rsidR="009A4630" w:rsidRPr="001D37BC">
        <w:rPr>
          <w:rFonts w:ascii="Times New Roman" w:hAnsi="Times New Roman" w:cs="Times New Roman"/>
          <w:sz w:val="24"/>
          <w:szCs w:val="24"/>
        </w:rPr>
        <w:t xml:space="preserve">qu’un logicien plus que débutant déconstruirait sans </w:t>
      </w:r>
      <w:r w:rsidR="00B71634" w:rsidRPr="001D37BC">
        <w:rPr>
          <w:rFonts w:ascii="Times New Roman" w:hAnsi="Times New Roman" w:cs="Times New Roman"/>
          <w:sz w:val="24"/>
          <w:szCs w:val="24"/>
        </w:rPr>
        <w:t xml:space="preserve">aucune </w:t>
      </w:r>
      <w:r w:rsidR="009A4630" w:rsidRPr="001D37BC">
        <w:rPr>
          <w:rFonts w:ascii="Times New Roman" w:hAnsi="Times New Roman" w:cs="Times New Roman"/>
          <w:sz w:val="24"/>
          <w:szCs w:val="24"/>
        </w:rPr>
        <w:t>difficulté</w:t>
      </w:r>
      <w:r w:rsidR="00076DC3" w:rsidRPr="001D37BC">
        <w:rPr>
          <w:rFonts w:ascii="Times New Roman" w:hAnsi="Times New Roman" w:cs="Times New Roman"/>
          <w:sz w:val="24"/>
          <w:szCs w:val="24"/>
        </w:rPr>
        <w:t xml:space="preserve"> : « les physiciens nous disent que la mécanique quantique est incapable de nous apprendre quoi que ce soit sur la réalité du monde (notamment parce qu’elle ne nous permet même pas de dire où se trouve une particule à un instant donné) ; </w:t>
      </w:r>
      <w:r w:rsidR="009A4435">
        <w:rPr>
          <w:rFonts w:ascii="Times New Roman" w:hAnsi="Times New Roman" w:cs="Times New Roman"/>
          <w:sz w:val="24"/>
          <w:szCs w:val="24"/>
        </w:rPr>
        <w:t xml:space="preserve">or, </w:t>
      </w:r>
      <w:r w:rsidR="00CB4143" w:rsidRPr="001D37BC">
        <w:rPr>
          <w:rFonts w:ascii="Times New Roman" w:hAnsi="Times New Roman" w:cs="Times New Roman"/>
          <w:sz w:val="24"/>
          <w:szCs w:val="24"/>
        </w:rPr>
        <w:t xml:space="preserve">je suis tout autant incapable d’expliquer tel phénomène difficile à comprendre (au choix, le désir sexuel, la liberté de conscience, la capacité de résister à la maladie, l’efficacité de telle thérapie, …, biffez la mention inutile) ; c’est donc que le phénomène en question est quantique » - emballez, c’est pesé ! Cet enchaînement </w:t>
      </w:r>
      <w:r w:rsidR="00515B04" w:rsidRPr="001D37BC">
        <w:rPr>
          <w:rFonts w:ascii="Times New Roman" w:hAnsi="Times New Roman" w:cs="Times New Roman"/>
          <w:sz w:val="24"/>
          <w:szCs w:val="24"/>
        </w:rPr>
        <w:t>vertigineux n’a même pas besoin d’exporter là où ils n’ont pas cours, à l’échelle macroscopique, celle du monde sensible, l</w:t>
      </w:r>
      <w:r w:rsidR="00EE7EE5" w:rsidRPr="001D37BC">
        <w:rPr>
          <w:rFonts w:ascii="Times New Roman" w:hAnsi="Times New Roman" w:cs="Times New Roman"/>
          <w:sz w:val="24"/>
          <w:szCs w:val="24"/>
        </w:rPr>
        <w:t xml:space="preserve">es paradoxes dont </w:t>
      </w:r>
      <w:r w:rsidR="00515B04" w:rsidRPr="001D37BC">
        <w:rPr>
          <w:rFonts w:ascii="Times New Roman" w:hAnsi="Times New Roman" w:cs="Times New Roman"/>
          <w:sz w:val="24"/>
          <w:szCs w:val="24"/>
        </w:rPr>
        <w:t xml:space="preserve">la physique quantique </w:t>
      </w:r>
      <w:r w:rsidR="00EE7EE5" w:rsidRPr="001D37BC">
        <w:rPr>
          <w:rFonts w:ascii="Times New Roman" w:hAnsi="Times New Roman" w:cs="Times New Roman"/>
          <w:sz w:val="24"/>
          <w:szCs w:val="24"/>
        </w:rPr>
        <w:t>est incontestablement</w:t>
      </w:r>
      <w:r w:rsidR="00515B04" w:rsidRPr="001D37BC">
        <w:rPr>
          <w:rFonts w:ascii="Times New Roman" w:hAnsi="Times New Roman" w:cs="Times New Roman"/>
          <w:sz w:val="24"/>
          <w:szCs w:val="24"/>
        </w:rPr>
        <w:t xml:space="preserve"> riche au niveau subatomique : l</w:t>
      </w:r>
      <w:r w:rsidR="00B71634" w:rsidRPr="001D37BC">
        <w:rPr>
          <w:rFonts w:ascii="Times New Roman" w:hAnsi="Times New Roman" w:cs="Times New Roman"/>
          <w:sz w:val="24"/>
          <w:szCs w:val="24"/>
        </w:rPr>
        <w:t>e monde est appréhendé à travers une vision (est-ce celle d’un certain post-modernisme ?) dont la seule cohérence repose sur l’affirmation de</w:t>
      </w:r>
      <w:r w:rsidR="00515B04" w:rsidRPr="001D37BC">
        <w:rPr>
          <w:rFonts w:ascii="Times New Roman" w:hAnsi="Times New Roman" w:cs="Times New Roman"/>
          <w:sz w:val="24"/>
          <w:szCs w:val="24"/>
        </w:rPr>
        <w:t xml:space="preserve"> l’incapacité </w:t>
      </w:r>
      <w:r w:rsidR="00B71634" w:rsidRPr="001D37BC">
        <w:rPr>
          <w:rFonts w:ascii="Times New Roman" w:hAnsi="Times New Roman" w:cs="Times New Roman"/>
          <w:sz w:val="24"/>
          <w:szCs w:val="24"/>
        </w:rPr>
        <w:t>à</w:t>
      </w:r>
      <w:r w:rsidR="00515B04" w:rsidRPr="001D37BC">
        <w:rPr>
          <w:rFonts w:ascii="Times New Roman" w:hAnsi="Times New Roman" w:cs="Times New Roman"/>
          <w:sz w:val="24"/>
          <w:szCs w:val="24"/>
        </w:rPr>
        <w:t xml:space="preserve"> le comprendre</w:t>
      </w:r>
      <w:r w:rsidR="00B71634" w:rsidRPr="001D37BC">
        <w:rPr>
          <w:rFonts w:ascii="Times New Roman" w:hAnsi="Times New Roman" w:cs="Times New Roman"/>
          <w:sz w:val="24"/>
          <w:szCs w:val="24"/>
        </w:rPr>
        <w:t xml:space="preserve"> </w:t>
      </w:r>
      <w:r w:rsidR="003270D9">
        <w:rPr>
          <w:rFonts w:ascii="Times New Roman" w:hAnsi="Times New Roman" w:cs="Times New Roman"/>
          <w:sz w:val="24"/>
          <w:szCs w:val="24"/>
        </w:rPr>
        <w:t>–</w:t>
      </w:r>
      <w:r w:rsidR="00B71634" w:rsidRPr="001D37BC">
        <w:rPr>
          <w:rFonts w:ascii="Times New Roman" w:hAnsi="Times New Roman" w:cs="Times New Roman"/>
          <w:sz w:val="24"/>
          <w:szCs w:val="24"/>
        </w:rPr>
        <w:t xml:space="preserve"> </w:t>
      </w:r>
      <w:r w:rsidR="00515B04" w:rsidRPr="001D37BC">
        <w:rPr>
          <w:rFonts w:ascii="Times New Roman" w:hAnsi="Times New Roman" w:cs="Times New Roman"/>
          <w:sz w:val="24"/>
          <w:szCs w:val="24"/>
        </w:rPr>
        <w:t xml:space="preserve">tout est </w:t>
      </w:r>
      <w:r w:rsidR="00B71634" w:rsidRPr="001D37BC">
        <w:rPr>
          <w:rFonts w:ascii="Times New Roman" w:hAnsi="Times New Roman" w:cs="Times New Roman"/>
          <w:sz w:val="24"/>
          <w:szCs w:val="24"/>
        </w:rPr>
        <w:t xml:space="preserve">ou peut être son contraire, </w:t>
      </w:r>
      <w:r w:rsidR="00515B04" w:rsidRPr="001D37BC">
        <w:rPr>
          <w:rFonts w:ascii="Times New Roman" w:hAnsi="Times New Roman" w:cs="Times New Roman"/>
          <w:sz w:val="24"/>
          <w:szCs w:val="24"/>
        </w:rPr>
        <w:t>tout ce qui est matériel peut être ou devenir immatériel, et inversement.</w:t>
      </w:r>
    </w:p>
    <w:p w14:paraId="2047E8A1" w14:textId="12D8077D" w:rsidR="00DF6E73" w:rsidRPr="000B488F" w:rsidRDefault="008C41DE" w:rsidP="000B488F">
      <w:pPr>
        <w:pStyle w:val="Commentaire"/>
        <w:rPr>
          <w:rFonts w:ascii="Times New Roman" w:eastAsiaTheme="minorHAnsi" w:hAnsi="Times New Roman"/>
          <w:sz w:val="24"/>
          <w:szCs w:val="24"/>
          <w:lang w:val="fr-BE"/>
        </w:rPr>
      </w:pPr>
      <w:r w:rsidRPr="001D37BC">
        <w:rPr>
          <w:rFonts w:ascii="Times New Roman" w:hAnsi="Times New Roman"/>
          <w:sz w:val="24"/>
          <w:szCs w:val="24"/>
        </w:rPr>
        <w:t>Il n’en reste pas moins, ce piège évité, que c</w:t>
      </w:r>
      <w:r w:rsidR="00DF6E73" w:rsidRPr="001D37BC">
        <w:rPr>
          <w:rFonts w:ascii="Times New Roman" w:hAnsi="Times New Roman"/>
          <w:sz w:val="24"/>
          <w:szCs w:val="24"/>
        </w:rPr>
        <w:t xml:space="preserve">ertains artistes sont fascinés par l’avancée des sciences, qui inspire leur démarche. Parfois très consciemment, lorsque ces avancées accompagnent le processus de création, en amont de l’accouchement, allant même jusqu’à le motiver. D’autres fois ces rapprochements sont le fait d’analystes, qui les découvrent </w:t>
      </w:r>
      <w:r w:rsidR="00DF6E73" w:rsidRPr="001D37BC">
        <w:rPr>
          <w:rFonts w:ascii="Times New Roman" w:hAnsi="Times New Roman"/>
          <w:i/>
          <w:sz w:val="24"/>
          <w:szCs w:val="24"/>
        </w:rPr>
        <w:t>a posteriori</w:t>
      </w:r>
      <w:r w:rsidR="00DF6E73" w:rsidRPr="001D37BC">
        <w:rPr>
          <w:rFonts w:ascii="Times New Roman" w:hAnsi="Times New Roman"/>
          <w:sz w:val="24"/>
          <w:szCs w:val="24"/>
        </w:rPr>
        <w:t xml:space="preserve">, en aval, en repérant des parallèles entre une œuvre et les idées scientifiques qui baignent son époque. </w:t>
      </w:r>
      <w:r w:rsidR="003D287C" w:rsidRPr="001D37BC">
        <w:rPr>
          <w:rFonts w:ascii="Times New Roman" w:hAnsi="Times New Roman"/>
          <w:sz w:val="24"/>
          <w:szCs w:val="24"/>
        </w:rPr>
        <w:t>L</w:t>
      </w:r>
      <w:r w:rsidR="00DF6E73" w:rsidRPr="001D37BC">
        <w:rPr>
          <w:rFonts w:ascii="Times New Roman" w:hAnsi="Times New Roman"/>
          <w:sz w:val="24"/>
          <w:szCs w:val="24"/>
        </w:rPr>
        <w:t xml:space="preserve">a fascination </w:t>
      </w:r>
      <w:r w:rsidR="003D287C" w:rsidRPr="001D37BC">
        <w:rPr>
          <w:rFonts w:ascii="Times New Roman" w:hAnsi="Times New Roman"/>
          <w:sz w:val="24"/>
          <w:szCs w:val="24"/>
        </w:rPr>
        <w:t xml:space="preserve">qu’exerce </w:t>
      </w:r>
      <w:r w:rsidR="00DF6E73" w:rsidRPr="001D37BC">
        <w:rPr>
          <w:rFonts w:ascii="Times New Roman" w:hAnsi="Times New Roman"/>
          <w:sz w:val="24"/>
          <w:szCs w:val="24"/>
        </w:rPr>
        <w:t xml:space="preserve">la science </w:t>
      </w:r>
      <w:r w:rsidR="003D287C" w:rsidRPr="001D37BC">
        <w:rPr>
          <w:rFonts w:ascii="Times New Roman" w:hAnsi="Times New Roman"/>
          <w:sz w:val="24"/>
          <w:szCs w:val="24"/>
        </w:rPr>
        <w:t xml:space="preserve">sur les artistes s’exprime </w:t>
      </w:r>
      <w:r w:rsidR="00DF6E73" w:rsidRPr="001D37BC">
        <w:rPr>
          <w:rFonts w:ascii="Times New Roman" w:hAnsi="Times New Roman"/>
          <w:sz w:val="24"/>
          <w:szCs w:val="24"/>
        </w:rPr>
        <w:t xml:space="preserve">elle-même </w:t>
      </w:r>
      <w:r w:rsidR="003D287C" w:rsidRPr="001D37BC">
        <w:rPr>
          <w:rFonts w:ascii="Times New Roman" w:hAnsi="Times New Roman"/>
          <w:sz w:val="24"/>
          <w:szCs w:val="24"/>
        </w:rPr>
        <w:t xml:space="preserve">de façon </w:t>
      </w:r>
      <w:r w:rsidR="00DF6E73" w:rsidRPr="001D37BC">
        <w:rPr>
          <w:rFonts w:ascii="Times New Roman" w:hAnsi="Times New Roman"/>
          <w:sz w:val="24"/>
          <w:szCs w:val="24"/>
        </w:rPr>
        <w:t xml:space="preserve">polymorphe : elle nourrit les ouvrages de science-fiction, par définition et donc sans surprise, mais aussi l’exploration épistémologique des interférences entre science et imaginaire, comme chez Gaston Bachelard. Elle amène à s’interroger sur d’éventuelles coïncidences entre les deux démarches, souvent présentées comme archétypes de l’objectivité </w:t>
      </w:r>
      <w:r w:rsidR="00DF6E73" w:rsidRPr="001D37BC">
        <w:rPr>
          <w:rFonts w:ascii="Times New Roman" w:hAnsi="Times New Roman"/>
          <w:sz w:val="24"/>
          <w:szCs w:val="24"/>
        </w:rPr>
        <w:lastRenderedPageBreak/>
        <w:t xml:space="preserve">et de la subjectivité, qu’il devient alors tentant de faire converger, parfois « à l’insu de leur plein gré ». Certaines de ces convergences résultent simplement d’un dédoublement de l’activité créatrice, dont les deux volets tracent leur voie parallèlement ; la coïncidence se limite alors à l’identité d’auteurs de travaux scientifiques et d’œuvres littéraires, dont les rapports ne se révèlent qu’au prix d’enquêtes biographiques pointues, ou de la traque systématique d’éléments inattendus dans un des deux genres – sur le mode « cherchez l’intrus ». </w:t>
      </w:r>
      <w:r w:rsidR="00DF6E73" w:rsidRPr="000B488F">
        <w:rPr>
          <w:rFonts w:ascii="Times New Roman" w:eastAsiaTheme="minorHAnsi" w:hAnsi="Times New Roman"/>
          <w:sz w:val="24"/>
          <w:szCs w:val="24"/>
          <w:lang w:val="fr-BE"/>
        </w:rPr>
        <w:t xml:space="preserve">Avec, à la clé, comme une compensation réconfortante pour échapper quelque peu à l’ascétisme aride de la science </w:t>
      </w:r>
      <w:r w:rsidR="000B488F" w:rsidRPr="000B488F">
        <w:rPr>
          <w:rFonts w:ascii="Times New Roman" w:eastAsiaTheme="minorHAnsi" w:hAnsi="Times New Roman"/>
          <w:sz w:val="24"/>
          <w:szCs w:val="24"/>
          <w:lang w:val="fr-BE"/>
        </w:rPr>
        <w:t xml:space="preserve">ou </w:t>
      </w:r>
      <w:r w:rsidR="000B488F">
        <w:rPr>
          <w:rFonts w:ascii="Times New Roman" w:eastAsiaTheme="minorHAnsi" w:hAnsi="Times New Roman"/>
          <w:sz w:val="24"/>
          <w:szCs w:val="24"/>
          <w:lang w:val="fr-BE"/>
        </w:rPr>
        <w:t xml:space="preserve">à </w:t>
      </w:r>
      <w:r w:rsidR="008A2A8D" w:rsidRPr="000B488F">
        <w:rPr>
          <w:rFonts w:ascii="Times New Roman" w:eastAsiaTheme="minorHAnsi" w:hAnsi="Times New Roman"/>
          <w:sz w:val="24"/>
          <w:szCs w:val="24"/>
          <w:lang w:val="fr-BE"/>
        </w:rPr>
        <w:t xml:space="preserve">l’insouciante – ou serait-ce l’insolente ?  – </w:t>
      </w:r>
      <w:r w:rsidR="000B488F" w:rsidRPr="000B488F">
        <w:rPr>
          <w:rFonts w:ascii="Times New Roman" w:eastAsiaTheme="minorHAnsi" w:hAnsi="Times New Roman"/>
          <w:sz w:val="24"/>
          <w:szCs w:val="24"/>
          <w:lang w:val="fr-BE"/>
        </w:rPr>
        <w:t>légèreté de</w:t>
      </w:r>
      <w:r w:rsidR="00DF6E73" w:rsidRPr="000B488F">
        <w:rPr>
          <w:rFonts w:ascii="Times New Roman" w:eastAsiaTheme="minorHAnsi" w:hAnsi="Times New Roman"/>
          <w:sz w:val="24"/>
          <w:szCs w:val="24"/>
          <w:lang w:val="fr-BE"/>
        </w:rPr>
        <w:t xml:space="preserve"> la littérature.</w:t>
      </w:r>
    </w:p>
    <w:p w14:paraId="01B419DF" w14:textId="10AA5263" w:rsidR="00DF6E73" w:rsidRPr="001D37BC" w:rsidRDefault="00DF6E73" w:rsidP="00DF6E73">
      <w:pPr>
        <w:rPr>
          <w:rFonts w:ascii="Times New Roman" w:hAnsi="Times New Roman" w:cs="Times New Roman"/>
          <w:sz w:val="24"/>
          <w:szCs w:val="24"/>
        </w:rPr>
      </w:pPr>
      <w:r w:rsidRPr="001D37BC">
        <w:rPr>
          <w:rFonts w:ascii="Times New Roman" w:hAnsi="Times New Roman" w:cs="Times New Roman"/>
          <w:sz w:val="24"/>
          <w:szCs w:val="24"/>
        </w:rPr>
        <w:t>En allant à ce qui semble aller de soi, on peut en effet cibler la science-fiction, au risque de se sentir d’emblée dépossédé de ce sentiment d’évidence, en suivant Claude Semay qui r</w:t>
      </w:r>
      <w:r w:rsidR="00565BE8">
        <w:rPr>
          <w:rFonts w:ascii="Times New Roman" w:hAnsi="Times New Roman" w:cs="Times New Roman"/>
          <w:sz w:val="24"/>
          <w:szCs w:val="24"/>
        </w:rPr>
        <w:t>elance la question de</w:t>
      </w:r>
      <w:r w:rsidRPr="00A94023">
        <w:rPr>
          <w:rFonts w:ascii="Times New Roman" w:hAnsi="Times New Roman" w:cs="Times New Roman"/>
          <w:sz w:val="24"/>
          <w:szCs w:val="24"/>
        </w:rPr>
        <w:t xml:space="preserve"> </w:t>
      </w:r>
      <w:r w:rsidR="00A94023" w:rsidRPr="00565BE8">
        <w:rPr>
          <w:rFonts w:ascii="Times New Roman" w:hAnsi="Times New Roman" w:cs="Times New Roman"/>
          <w:sz w:val="24"/>
          <w:szCs w:val="24"/>
        </w:rPr>
        <w:t xml:space="preserve">l’antécédence </w:t>
      </w:r>
      <w:r w:rsidRPr="00565BE8">
        <w:rPr>
          <w:rFonts w:ascii="Times New Roman" w:hAnsi="Times New Roman" w:cs="Times New Roman"/>
          <w:sz w:val="24"/>
          <w:szCs w:val="24"/>
        </w:rPr>
        <w:t>d</w:t>
      </w:r>
      <w:r w:rsidRPr="001D37BC">
        <w:rPr>
          <w:rFonts w:ascii="Times New Roman" w:hAnsi="Times New Roman" w:cs="Times New Roman"/>
          <w:sz w:val="24"/>
          <w:szCs w:val="24"/>
        </w:rPr>
        <w:t>e l’œuf ou de la poule – qui, de</w:t>
      </w:r>
      <w:r w:rsidR="00565BE8">
        <w:rPr>
          <w:rFonts w:ascii="Times New Roman" w:hAnsi="Times New Roman" w:cs="Times New Roman"/>
          <w:sz w:val="24"/>
          <w:szCs w:val="24"/>
        </w:rPr>
        <w:t xml:space="preserve"> l’écrivain ou du scientifique</w:t>
      </w:r>
      <w:r w:rsidRPr="001D37BC">
        <w:rPr>
          <w:rFonts w:ascii="Times New Roman" w:hAnsi="Times New Roman" w:cs="Times New Roman"/>
          <w:sz w:val="24"/>
          <w:szCs w:val="24"/>
        </w:rPr>
        <w:t xml:space="preserve">, inspire qui pour imaginer l’exploration spatiale ? – ; Catherine Gravet, dont on apprécie le bonheur à explorer les bandes dessinées de </w:t>
      </w:r>
      <w:proofErr w:type="spellStart"/>
      <w:r w:rsidRPr="001D37BC">
        <w:rPr>
          <w:rFonts w:ascii="Times New Roman" w:hAnsi="Times New Roman" w:cs="Times New Roman"/>
          <w:sz w:val="24"/>
          <w:szCs w:val="24"/>
        </w:rPr>
        <w:t>Thilde</w:t>
      </w:r>
      <w:proofErr w:type="spellEnd"/>
      <w:r w:rsidRPr="001D37BC">
        <w:rPr>
          <w:rFonts w:ascii="Times New Roman" w:hAnsi="Times New Roman" w:cs="Times New Roman"/>
          <w:sz w:val="24"/>
          <w:szCs w:val="24"/>
        </w:rPr>
        <w:t xml:space="preserve"> </w:t>
      </w:r>
      <w:proofErr w:type="spellStart"/>
      <w:r w:rsidRPr="001D37BC">
        <w:rPr>
          <w:rFonts w:ascii="Times New Roman" w:hAnsi="Times New Roman" w:cs="Times New Roman"/>
          <w:sz w:val="24"/>
          <w:szCs w:val="24"/>
        </w:rPr>
        <w:t>Barboni</w:t>
      </w:r>
      <w:proofErr w:type="spellEnd"/>
      <w:r w:rsidRPr="001D37BC">
        <w:rPr>
          <w:rFonts w:ascii="Times New Roman" w:hAnsi="Times New Roman" w:cs="Times New Roman"/>
          <w:sz w:val="24"/>
          <w:szCs w:val="24"/>
        </w:rPr>
        <w:t xml:space="preserve"> ; ou Caroline De Mulder, que la prospective de Maurice G. </w:t>
      </w:r>
      <w:proofErr w:type="spellStart"/>
      <w:r w:rsidRPr="001D37BC">
        <w:rPr>
          <w:rFonts w:ascii="Times New Roman" w:hAnsi="Times New Roman" w:cs="Times New Roman"/>
          <w:sz w:val="24"/>
          <w:szCs w:val="24"/>
        </w:rPr>
        <w:t>Dantec</w:t>
      </w:r>
      <w:proofErr w:type="spellEnd"/>
      <w:r w:rsidRPr="001D37BC">
        <w:rPr>
          <w:rFonts w:ascii="Times New Roman" w:hAnsi="Times New Roman" w:cs="Times New Roman"/>
          <w:sz w:val="24"/>
          <w:szCs w:val="24"/>
        </w:rPr>
        <w:t xml:space="preserve"> inspire, au-delà de la perplexité que suscitent chez elle les mutations sociales apocalyptiques qu’il prédit</w:t>
      </w:r>
      <w:r w:rsidRPr="001D37BC">
        <w:rPr>
          <w:rStyle w:val="Appelnotedebasdep"/>
          <w:rFonts w:ascii="Times New Roman" w:hAnsi="Times New Roman" w:cs="Times New Roman"/>
          <w:sz w:val="24"/>
          <w:szCs w:val="24"/>
        </w:rPr>
        <w:footnoteReference w:id="1"/>
      </w:r>
      <w:r w:rsidRPr="001D37BC">
        <w:rPr>
          <w:rFonts w:ascii="Times New Roman" w:hAnsi="Times New Roman" w:cs="Times New Roman"/>
          <w:sz w:val="24"/>
          <w:szCs w:val="24"/>
        </w:rPr>
        <w:t>.</w:t>
      </w:r>
    </w:p>
    <w:p w14:paraId="75512805" w14:textId="77777777" w:rsidR="00DF6E73" w:rsidRPr="001D37BC" w:rsidRDefault="00DF6E73" w:rsidP="00DF6E73">
      <w:pPr>
        <w:rPr>
          <w:rFonts w:ascii="Times New Roman" w:hAnsi="Times New Roman" w:cs="Times New Roman"/>
          <w:sz w:val="24"/>
          <w:szCs w:val="24"/>
        </w:rPr>
      </w:pPr>
      <w:r w:rsidRPr="001D37BC">
        <w:rPr>
          <w:rFonts w:ascii="Times New Roman" w:hAnsi="Times New Roman" w:cs="Times New Roman"/>
          <w:sz w:val="24"/>
          <w:szCs w:val="24"/>
        </w:rPr>
        <w:t xml:space="preserve">Autre piste retenue par nos contributeurs, la recherche scientifique peut renouveler un champ artistique : de l’archéologie vers la figure de saint Jean-Baptiste dans la littérature française contemporaine, avec Katherine Rondou, et des technologies numériques décortiquant le mouvement vers l’interprétation musicale, avec </w:t>
      </w:r>
      <w:proofErr w:type="spellStart"/>
      <w:r w:rsidRPr="001D37BC">
        <w:rPr>
          <w:rFonts w:ascii="Times New Roman" w:hAnsi="Times New Roman" w:cs="Times New Roman"/>
          <w:sz w:val="24"/>
          <w:szCs w:val="24"/>
        </w:rPr>
        <w:t>Giusy</w:t>
      </w:r>
      <w:proofErr w:type="spellEnd"/>
      <w:r w:rsidRPr="001D37BC">
        <w:rPr>
          <w:rFonts w:ascii="Times New Roman" w:hAnsi="Times New Roman" w:cs="Times New Roman"/>
          <w:sz w:val="24"/>
          <w:szCs w:val="24"/>
        </w:rPr>
        <w:t xml:space="preserve"> Caruso – en se permettant de s’éloigner de la création littéraire. Un exemple bien plus ancien, traité par Laurent Grison, montre que cette fécondation ne date pas d’hier : la géométrie a révolutionné la peinture de la Renaissance, et pas seulement par le biais de Léonard de Vinci, loin d’être le seul à s’être baigné dans ce courant.</w:t>
      </w:r>
    </w:p>
    <w:p w14:paraId="457947DF" w14:textId="28C6C240" w:rsidR="00DF6E73" w:rsidRPr="000B3113" w:rsidRDefault="00DF6E73" w:rsidP="00DF6E73">
      <w:pPr>
        <w:rPr>
          <w:rFonts w:ascii="Times New Roman" w:hAnsi="Times New Roman" w:cs="Times New Roman"/>
          <w:sz w:val="24"/>
          <w:szCs w:val="24"/>
        </w:rPr>
      </w:pPr>
      <w:r w:rsidRPr="001D37BC">
        <w:rPr>
          <w:rFonts w:ascii="Times New Roman" w:hAnsi="Times New Roman" w:cs="Times New Roman"/>
          <w:sz w:val="24"/>
          <w:szCs w:val="24"/>
        </w:rPr>
        <w:t xml:space="preserve">Est-il possible de retourner la question, et de s’interroger quant à une dette éventuelle des créateurs de science à l’égard des littérateurs, souvent philosophes, qui avaient préalablement </w:t>
      </w:r>
      <w:r w:rsidRPr="000B3113">
        <w:rPr>
          <w:rFonts w:ascii="Times New Roman" w:hAnsi="Times New Roman" w:cs="Times New Roman"/>
          <w:sz w:val="24"/>
          <w:szCs w:val="24"/>
        </w:rPr>
        <w:t xml:space="preserve">discuté </w:t>
      </w:r>
      <w:r w:rsidR="00CF6654" w:rsidRPr="000B3113">
        <w:rPr>
          <w:rFonts w:ascii="Times New Roman" w:hAnsi="Times New Roman" w:cs="Times New Roman"/>
          <w:sz w:val="24"/>
          <w:szCs w:val="24"/>
        </w:rPr>
        <w:t xml:space="preserve">de </w:t>
      </w:r>
      <w:r w:rsidRPr="000B3113">
        <w:rPr>
          <w:rFonts w:ascii="Times New Roman" w:hAnsi="Times New Roman" w:cs="Times New Roman"/>
          <w:sz w:val="24"/>
          <w:szCs w:val="24"/>
        </w:rPr>
        <w:t>sujets qui ne se « </w:t>
      </w:r>
      <w:proofErr w:type="spellStart"/>
      <w:r w:rsidRPr="000B3113">
        <w:rPr>
          <w:rFonts w:ascii="Times New Roman" w:hAnsi="Times New Roman" w:cs="Times New Roman"/>
          <w:sz w:val="24"/>
          <w:szCs w:val="24"/>
        </w:rPr>
        <w:t>scientifièrent</w:t>
      </w:r>
      <w:proofErr w:type="spellEnd"/>
      <w:r w:rsidRPr="000B3113">
        <w:rPr>
          <w:rFonts w:ascii="Times New Roman" w:hAnsi="Times New Roman" w:cs="Times New Roman"/>
          <w:sz w:val="24"/>
          <w:szCs w:val="24"/>
        </w:rPr>
        <w:t xml:space="preserve"> » que postérieurement ? On peut lire sous cet angle </w:t>
      </w:r>
      <w:r w:rsidR="009A4435">
        <w:rPr>
          <w:rFonts w:ascii="Times New Roman" w:hAnsi="Times New Roman" w:cs="Times New Roman"/>
          <w:sz w:val="24"/>
          <w:szCs w:val="24"/>
        </w:rPr>
        <w:t>le texte d’une</w:t>
      </w:r>
      <w:r w:rsidRPr="000B3113">
        <w:rPr>
          <w:rFonts w:ascii="Times New Roman" w:hAnsi="Times New Roman" w:cs="Times New Roman"/>
          <w:sz w:val="24"/>
          <w:szCs w:val="24"/>
        </w:rPr>
        <w:t xml:space="preserve"> comédie scientifique musiquée</w:t>
      </w:r>
      <w:r w:rsidR="00565BE8" w:rsidRPr="000B3113">
        <w:rPr>
          <w:rFonts w:ascii="Times New Roman" w:hAnsi="Times New Roman" w:cs="Times New Roman"/>
          <w:sz w:val="24"/>
          <w:szCs w:val="24"/>
        </w:rPr>
        <w:t>,</w:t>
      </w:r>
      <w:r w:rsidRPr="000B3113">
        <w:rPr>
          <w:rFonts w:ascii="Times New Roman" w:hAnsi="Times New Roman" w:cs="Times New Roman"/>
          <w:sz w:val="24"/>
          <w:szCs w:val="24"/>
        </w:rPr>
        <w:t xml:space="preserve"> </w:t>
      </w:r>
      <w:r w:rsidRPr="000B3113">
        <w:rPr>
          <w:rFonts w:ascii="Times New Roman" w:hAnsi="Times New Roman" w:cs="Times New Roman"/>
          <w:i/>
          <w:sz w:val="24"/>
          <w:szCs w:val="24"/>
        </w:rPr>
        <w:t>La sympathie de l’aimant pour le pôle</w:t>
      </w:r>
      <w:r w:rsidRPr="000B3113">
        <w:rPr>
          <w:rFonts w:ascii="Times New Roman" w:hAnsi="Times New Roman" w:cs="Times New Roman"/>
          <w:sz w:val="24"/>
          <w:szCs w:val="24"/>
        </w:rPr>
        <w:t xml:space="preserve">, </w:t>
      </w:r>
      <w:r w:rsidR="009A4435">
        <w:rPr>
          <w:rFonts w:ascii="Times New Roman" w:hAnsi="Times New Roman" w:cs="Times New Roman"/>
          <w:sz w:val="24"/>
          <w:szCs w:val="24"/>
        </w:rPr>
        <w:t>dû</w:t>
      </w:r>
      <w:r w:rsidR="00C60F20">
        <w:rPr>
          <w:rFonts w:ascii="Times New Roman" w:hAnsi="Times New Roman" w:cs="Times New Roman"/>
          <w:sz w:val="24"/>
          <w:szCs w:val="24"/>
        </w:rPr>
        <w:t xml:space="preserve"> à</w:t>
      </w:r>
      <w:r w:rsidR="00565BE8" w:rsidRPr="000B3113">
        <w:rPr>
          <w:rFonts w:ascii="Times New Roman" w:hAnsi="Times New Roman" w:cs="Times New Roman"/>
          <w:sz w:val="24"/>
          <w:szCs w:val="24"/>
        </w:rPr>
        <w:t xml:space="preserve"> l’un des signataires de cette introduction (PG)</w:t>
      </w:r>
      <w:r w:rsidR="009A4435">
        <w:rPr>
          <w:rFonts w:ascii="Times New Roman" w:hAnsi="Times New Roman" w:cs="Times New Roman"/>
          <w:sz w:val="24"/>
          <w:szCs w:val="24"/>
        </w:rPr>
        <w:t>,</w:t>
      </w:r>
      <w:r w:rsidR="00565BE8" w:rsidRPr="000B3113">
        <w:rPr>
          <w:rFonts w:ascii="Times New Roman" w:hAnsi="Times New Roman" w:cs="Times New Roman"/>
          <w:sz w:val="24"/>
          <w:szCs w:val="24"/>
        </w:rPr>
        <w:t xml:space="preserve"> </w:t>
      </w:r>
      <w:r w:rsidRPr="000B3113">
        <w:rPr>
          <w:rFonts w:ascii="Times New Roman" w:hAnsi="Times New Roman" w:cs="Times New Roman"/>
          <w:sz w:val="24"/>
          <w:szCs w:val="24"/>
        </w:rPr>
        <w:t>qui s’</w:t>
      </w:r>
      <w:r w:rsidR="009A4435">
        <w:rPr>
          <w:rFonts w:ascii="Times New Roman" w:hAnsi="Times New Roman" w:cs="Times New Roman"/>
          <w:sz w:val="24"/>
          <w:szCs w:val="24"/>
        </w:rPr>
        <w:t xml:space="preserve">en explique par ailleurs dans une </w:t>
      </w:r>
      <w:r w:rsidRPr="000B3113">
        <w:rPr>
          <w:rFonts w:ascii="Times New Roman" w:hAnsi="Times New Roman" w:cs="Times New Roman"/>
          <w:sz w:val="24"/>
          <w:szCs w:val="24"/>
        </w:rPr>
        <w:t>interview recueillie par Camille Noël.</w:t>
      </w:r>
    </w:p>
    <w:p w14:paraId="58C710C0" w14:textId="4A3502BD" w:rsidR="00DF6E73" w:rsidRPr="001D37BC" w:rsidRDefault="00DF6E73" w:rsidP="00DF6E73">
      <w:pPr>
        <w:rPr>
          <w:rFonts w:ascii="Times New Roman" w:hAnsi="Times New Roman" w:cs="Times New Roman"/>
          <w:sz w:val="24"/>
          <w:szCs w:val="24"/>
        </w:rPr>
      </w:pPr>
      <w:r w:rsidRPr="000B3113">
        <w:rPr>
          <w:rFonts w:ascii="Times New Roman" w:hAnsi="Times New Roman" w:cs="Times New Roman"/>
          <w:sz w:val="24"/>
          <w:szCs w:val="24"/>
        </w:rPr>
        <w:t>L’épistémologie est</w:t>
      </w:r>
      <w:r w:rsidRPr="000B3113">
        <w:rPr>
          <w:rFonts w:ascii="Times New Roman" w:hAnsi="Times New Roman" w:cs="Times New Roman"/>
          <w:strike/>
          <w:sz w:val="24"/>
          <w:szCs w:val="24"/>
        </w:rPr>
        <w:t>-</w:t>
      </w:r>
      <w:r w:rsidRPr="000B3113">
        <w:rPr>
          <w:rFonts w:ascii="Times New Roman" w:hAnsi="Times New Roman" w:cs="Times New Roman"/>
          <w:sz w:val="24"/>
          <w:szCs w:val="24"/>
        </w:rPr>
        <w:t xml:space="preserve">elle un champ littéraire ? Oui, sans doute, pour Bachelard, présenté par Marcel Voisin, mais tout aussi vraisemblablement non lorsqu’on insiste sur la distinction entre science et idéologie, </w:t>
      </w:r>
      <w:r w:rsidR="00565BE8" w:rsidRPr="000B3113">
        <w:rPr>
          <w:rFonts w:ascii="Times New Roman" w:hAnsi="Times New Roman" w:cs="Times New Roman"/>
          <w:sz w:val="24"/>
          <w:szCs w:val="24"/>
        </w:rPr>
        <w:t>en suivant,</w:t>
      </w:r>
      <w:r w:rsidR="00CF6654" w:rsidRPr="000B3113">
        <w:rPr>
          <w:rFonts w:ascii="Times New Roman" w:hAnsi="Times New Roman" w:cs="Times New Roman"/>
          <w:sz w:val="24"/>
          <w:szCs w:val="24"/>
        </w:rPr>
        <w:t xml:space="preserve"> comme le fait l’un de nous deux (PG), </w:t>
      </w:r>
      <w:r w:rsidRPr="000B3113">
        <w:rPr>
          <w:rFonts w:ascii="Times New Roman" w:hAnsi="Times New Roman" w:cs="Times New Roman"/>
          <w:sz w:val="24"/>
          <w:szCs w:val="24"/>
        </w:rPr>
        <w:t>les traces de Patrick Tort dans son ambitieuse entreprise</w:t>
      </w:r>
      <w:r w:rsidRPr="001D37BC">
        <w:rPr>
          <w:rFonts w:ascii="Times New Roman" w:hAnsi="Times New Roman" w:cs="Times New Roman"/>
          <w:sz w:val="24"/>
          <w:szCs w:val="24"/>
        </w:rPr>
        <w:t xml:space="preserve"> de refondation du matérialisme.</w:t>
      </w:r>
    </w:p>
    <w:p w14:paraId="67DA6E50" w14:textId="77777777" w:rsidR="00DF6E73" w:rsidRPr="001D37BC" w:rsidRDefault="00DF6E73" w:rsidP="00DF6E73">
      <w:pPr>
        <w:rPr>
          <w:rFonts w:ascii="Times New Roman" w:hAnsi="Times New Roman" w:cs="Times New Roman"/>
          <w:sz w:val="24"/>
          <w:szCs w:val="24"/>
        </w:rPr>
      </w:pPr>
      <w:r w:rsidRPr="001D37BC">
        <w:rPr>
          <w:rFonts w:ascii="Times New Roman" w:hAnsi="Times New Roman" w:cs="Times New Roman"/>
          <w:sz w:val="24"/>
          <w:szCs w:val="24"/>
        </w:rPr>
        <w:t xml:space="preserve">Les quelques scientifiques qui n’hésitèrent pas à vagabonder dans les jardins de la création littéraire se placent immanquablement sous la figure tutélaire de Janus. Les médecins, peut-être parce que l’homme est au centre de leur science et de leur art, ont traditionnellement peuplé cette catégorie d’hybrides passionnants – trois contributions venues de Fribourg (Suisse) en témoignent précisément, sous les plumes de Thomas </w:t>
      </w:r>
      <w:proofErr w:type="spellStart"/>
      <w:r w:rsidRPr="001D37BC">
        <w:rPr>
          <w:rFonts w:ascii="Times New Roman" w:hAnsi="Times New Roman" w:cs="Times New Roman"/>
          <w:sz w:val="24"/>
          <w:szCs w:val="24"/>
        </w:rPr>
        <w:t>Augais</w:t>
      </w:r>
      <w:proofErr w:type="spellEnd"/>
      <w:r w:rsidRPr="001D37BC">
        <w:rPr>
          <w:rFonts w:ascii="Times New Roman" w:hAnsi="Times New Roman" w:cs="Times New Roman"/>
          <w:sz w:val="24"/>
          <w:szCs w:val="24"/>
        </w:rPr>
        <w:t xml:space="preserve">, Martina </w:t>
      </w:r>
      <w:proofErr w:type="spellStart"/>
      <w:r w:rsidRPr="001D37BC">
        <w:rPr>
          <w:rFonts w:ascii="Times New Roman" w:hAnsi="Times New Roman" w:cs="Times New Roman"/>
          <w:sz w:val="24"/>
          <w:szCs w:val="24"/>
        </w:rPr>
        <w:t>Díaz</w:t>
      </w:r>
      <w:proofErr w:type="spellEnd"/>
      <w:r w:rsidRPr="001D37BC">
        <w:rPr>
          <w:rFonts w:ascii="Times New Roman" w:hAnsi="Times New Roman" w:cs="Times New Roman"/>
          <w:sz w:val="24"/>
          <w:szCs w:val="24"/>
        </w:rPr>
        <w:t xml:space="preserve"> et Julien </w:t>
      </w:r>
      <w:proofErr w:type="spellStart"/>
      <w:r w:rsidRPr="001D37BC">
        <w:rPr>
          <w:rFonts w:ascii="Times New Roman" w:hAnsi="Times New Roman" w:cs="Times New Roman"/>
          <w:sz w:val="24"/>
          <w:szCs w:val="24"/>
        </w:rPr>
        <w:t>Knebusch</w:t>
      </w:r>
      <w:proofErr w:type="spellEnd"/>
      <w:r w:rsidRPr="001D37BC">
        <w:rPr>
          <w:rStyle w:val="Appelnotedebasdep"/>
          <w:rFonts w:ascii="Times New Roman" w:hAnsi="Times New Roman" w:cs="Times New Roman"/>
          <w:sz w:val="24"/>
          <w:szCs w:val="24"/>
        </w:rPr>
        <w:footnoteReference w:id="2"/>
      </w:r>
      <w:r w:rsidRPr="001D37BC">
        <w:rPr>
          <w:rFonts w:ascii="Times New Roman" w:hAnsi="Times New Roman" w:cs="Times New Roman"/>
          <w:sz w:val="24"/>
          <w:szCs w:val="24"/>
        </w:rPr>
        <w:t xml:space="preserve">. </w:t>
      </w:r>
    </w:p>
    <w:p w14:paraId="41C6E7BA" w14:textId="77777777" w:rsidR="00DF6E73" w:rsidRPr="001D37BC" w:rsidRDefault="00DF6E73" w:rsidP="00DF6E73">
      <w:pPr>
        <w:rPr>
          <w:rFonts w:ascii="Times New Roman" w:hAnsi="Times New Roman" w:cs="Times New Roman"/>
          <w:sz w:val="24"/>
          <w:szCs w:val="24"/>
        </w:rPr>
      </w:pPr>
      <w:r w:rsidRPr="001D37BC">
        <w:rPr>
          <w:rFonts w:ascii="Times New Roman" w:hAnsi="Times New Roman" w:cs="Times New Roman"/>
          <w:sz w:val="24"/>
          <w:szCs w:val="24"/>
        </w:rPr>
        <w:lastRenderedPageBreak/>
        <w:t>Deux contributions réussissent presque à faire un amalgame de ce qui pourrait n’être qu’une juxtaposition ou une confrontation entre sciences et littérature : Laurence Dahan-</w:t>
      </w:r>
      <w:proofErr w:type="spellStart"/>
      <w:r w:rsidRPr="001D37BC">
        <w:rPr>
          <w:rFonts w:ascii="Times New Roman" w:hAnsi="Times New Roman" w:cs="Times New Roman"/>
          <w:sz w:val="24"/>
          <w:szCs w:val="24"/>
        </w:rPr>
        <w:t>Gaida</w:t>
      </w:r>
      <w:proofErr w:type="spellEnd"/>
      <w:r w:rsidRPr="001D37BC">
        <w:rPr>
          <w:rFonts w:ascii="Times New Roman" w:hAnsi="Times New Roman" w:cs="Times New Roman"/>
          <w:sz w:val="24"/>
          <w:szCs w:val="24"/>
        </w:rPr>
        <w:t xml:space="preserve"> nous fait découvrir la pratique du diagramme, technique mathématique à mi-distance entre esthétique et connaissance, tandis que </w:t>
      </w:r>
      <w:proofErr w:type="spellStart"/>
      <w:r w:rsidRPr="001D37BC">
        <w:rPr>
          <w:rFonts w:ascii="Times New Roman" w:hAnsi="Times New Roman" w:cs="Times New Roman"/>
          <w:sz w:val="24"/>
          <w:szCs w:val="24"/>
        </w:rPr>
        <w:t>Norub</w:t>
      </w:r>
      <w:proofErr w:type="spellEnd"/>
      <w:r w:rsidRPr="001D37BC">
        <w:rPr>
          <w:rFonts w:ascii="Times New Roman" w:hAnsi="Times New Roman" w:cs="Times New Roman"/>
          <w:sz w:val="24"/>
          <w:szCs w:val="24"/>
        </w:rPr>
        <w:t xml:space="preserve"> </w:t>
      </w:r>
      <w:proofErr w:type="spellStart"/>
      <w:r w:rsidRPr="001D37BC">
        <w:rPr>
          <w:rFonts w:ascii="Times New Roman" w:hAnsi="Times New Roman" w:cs="Times New Roman"/>
          <w:sz w:val="24"/>
          <w:szCs w:val="24"/>
        </w:rPr>
        <w:t>Manster</w:t>
      </w:r>
      <w:proofErr w:type="spellEnd"/>
      <w:r w:rsidRPr="001D37BC">
        <w:rPr>
          <w:rFonts w:ascii="Times New Roman" w:hAnsi="Times New Roman" w:cs="Times New Roman"/>
          <w:sz w:val="24"/>
          <w:szCs w:val="24"/>
        </w:rPr>
        <w:t xml:space="preserve"> nous initie à la </w:t>
      </w:r>
      <w:proofErr w:type="spellStart"/>
      <w:r w:rsidRPr="001D37BC">
        <w:rPr>
          <w:rFonts w:ascii="Times New Roman" w:hAnsi="Times New Roman" w:cs="Times New Roman"/>
          <w:sz w:val="24"/>
          <w:szCs w:val="24"/>
        </w:rPr>
        <w:t>morphotopologie</w:t>
      </w:r>
      <w:proofErr w:type="spellEnd"/>
      <w:r w:rsidRPr="001D37BC">
        <w:rPr>
          <w:rFonts w:ascii="Times New Roman" w:hAnsi="Times New Roman" w:cs="Times New Roman"/>
          <w:sz w:val="24"/>
          <w:szCs w:val="24"/>
        </w:rPr>
        <w:t xml:space="preserve"> et à sa mathématisation incongrue et déroutante des formes corporelles féminines et masculines.</w:t>
      </w:r>
    </w:p>
    <w:p w14:paraId="06B49D4C" w14:textId="77777777" w:rsidR="00DF6E73" w:rsidRPr="001D37BC" w:rsidRDefault="00DF6E73" w:rsidP="00DF6E73">
      <w:pPr>
        <w:rPr>
          <w:rFonts w:ascii="Times New Roman" w:hAnsi="Times New Roman" w:cs="Times New Roman"/>
          <w:sz w:val="24"/>
          <w:szCs w:val="24"/>
        </w:rPr>
      </w:pPr>
      <w:r w:rsidRPr="001D37BC">
        <w:rPr>
          <w:rFonts w:ascii="Times New Roman" w:hAnsi="Times New Roman" w:cs="Times New Roman"/>
          <w:sz w:val="24"/>
          <w:szCs w:val="24"/>
        </w:rPr>
        <w:t>Pour le reste, il n’aurait pas fallu tirer beaucoup sur la définition du thème de ce volume pour y intégrer les quatre articles de la rubrique « </w:t>
      </w:r>
      <w:r w:rsidRPr="001D37BC">
        <w:rPr>
          <w:rFonts w:ascii="Times New Roman" w:hAnsi="Times New Roman" w:cs="Times New Roman"/>
          <w:i/>
          <w:sz w:val="24"/>
          <w:szCs w:val="24"/>
        </w:rPr>
        <w:t>Varia</w:t>
      </w:r>
      <w:r w:rsidRPr="001D37BC">
        <w:rPr>
          <w:rFonts w:ascii="Times New Roman" w:hAnsi="Times New Roman" w:cs="Times New Roman"/>
          <w:sz w:val="24"/>
          <w:szCs w:val="24"/>
        </w:rPr>
        <w:t xml:space="preserve"> », qui traitent tous de la création littéraire, mais avec un peu moins de science que dans notre dossier principal : politique et littérature, pour Béatrice Costa et Justine </w:t>
      </w:r>
      <w:proofErr w:type="spellStart"/>
      <w:r w:rsidRPr="001D37BC">
        <w:rPr>
          <w:rFonts w:ascii="Times New Roman" w:hAnsi="Times New Roman" w:cs="Times New Roman"/>
          <w:sz w:val="24"/>
          <w:szCs w:val="24"/>
        </w:rPr>
        <w:t>Houyaux</w:t>
      </w:r>
      <w:proofErr w:type="spellEnd"/>
      <w:r w:rsidRPr="001D37BC">
        <w:rPr>
          <w:rFonts w:ascii="Times New Roman" w:hAnsi="Times New Roman" w:cs="Times New Roman"/>
          <w:sz w:val="24"/>
          <w:szCs w:val="24"/>
        </w:rPr>
        <w:t xml:space="preserve">, BD et franc-maçonnerie, pour Jean-Maurice Rosier, et médiation épistolaire pour </w:t>
      </w:r>
      <w:proofErr w:type="spellStart"/>
      <w:r w:rsidRPr="001D37BC">
        <w:rPr>
          <w:rFonts w:ascii="Times New Roman" w:hAnsi="Times New Roman" w:cs="Times New Roman"/>
          <w:sz w:val="24"/>
          <w:szCs w:val="24"/>
        </w:rPr>
        <w:t>Alya</w:t>
      </w:r>
      <w:proofErr w:type="spellEnd"/>
      <w:r w:rsidRPr="001D37BC">
        <w:rPr>
          <w:rFonts w:ascii="Times New Roman" w:hAnsi="Times New Roman" w:cs="Times New Roman"/>
          <w:sz w:val="24"/>
          <w:szCs w:val="24"/>
        </w:rPr>
        <w:t xml:space="preserve"> Chelly-</w:t>
      </w:r>
      <w:proofErr w:type="spellStart"/>
      <w:r w:rsidRPr="001D37BC">
        <w:rPr>
          <w:rFonts w:ascii="Times New Roman" w:hAnsi="Times New Roman" w:cs="Times New Roman"/>
          <w:sz w:val="24"/>
          <w:szCs w:val="24"/>
        </w:rPr>
        <w:t>Zemni</w:t>
      </w:r>
      <w:proofErr w:type="spellEnd"/>
      <w:r w:rsidRPr="001D37BC">
        <w:rPr>
          <w:rFonts w:ascii="Times New Roman" w:hAnsi="Times New Roman" w:cs="Times New Roman"/>
          <w:sz w:val="24"/>
          <w:szCs w:val="24"/>
        </w:rPr>
        <w:t>.</w:t>
      </w:r>
    </w:p>
    <w:p w14:paraId="5A030E1A" w14:textId="4E89161E" w:rsidR="00DF6E73" w:rsidRPr="001D37BC" w:rsidRDefault="00E16A55" w:rsidP="00E16A55">
      <w:pPr>
        <w:pStyle w:val="Paragraphedeliste"/>
        <w:ind w:left="0"/>
        <w:jc w:val="center"/>
        <w:rPr>
          <w:rFonts w:ascii="Times New Roman" w:hAnsi="Times New Roman" w:cs="Times New Roman"/>
          <w:sz w:val="24"/>
          <w:szCs w:val="24"/>
        </w:rPr>
      </w:pPr>
      <w:r w:rsidRPr="001D37BC">
        <w:rPr>
          <w:rFonts w:ascii="Times New Roman" w:hAnsi="Times New Roman" w:cs="Times New Roman"/>
          <w:sz w:val="24"/>
          <w:szCs w:val="24"/>
        </w:rPr>
        <w:t>*</w:t>
      </w:r>
    </w:p>
    <w:p w14:paraId="4171B41E" w14:textId="1B038A78" w:rsidR="000B488F" w:rsidRPr="000B488F" w:rsidRDefault="00E16A55" w:rsidP="000B488F">
      <w:pPr>
        <w:pStyle w:val="Commentaire"/>
        <w:rPr>
          <w:rFonts w:ascii="Times New Roman" w:hAnsi="Times New Roman"/>
          <w:sz w:val="24"/>
          <w:szCs w:val="24"/>
        </w:rPr>
      </w:pPr>
      <w:r w:rsidRPr="001D37BC">
        <w:rPr>
          <w:rFonts w:ascii="Times New Roman" w:hAnsi="Times New Roman"/>
          <w:sz w:val="24"/>
          <w:szCs w:val="24"/>
        </w:rPr>
        <w:t xml:space="preserve">Les intersections, les convergences, l’inspiration mutuelle voire la collaboration ne sont donc pas exclues entre ces deux domaines de l’activité humaine créative que sont les sciences et la littérature. Les différences, les divergences, les confrontations comme les incompatibilités non plus. Lorsqu’elles existent, leurs relations sont celles de la « coexistence pacifique ». Jamais celle de la guerre. Que cela nous permette d’annoncer que la prochaine livraison des </w:t>
      </w:r>
      <w:r w:rsidRPr="001D37BC">
        <w:rPr>
          <w:rFonts w:ascii="Times New Roman" w:hAnsi="Times New Roman"/>
          <w:i/>
          <w:sz w:val="24"/>
          <w:szCs w:val="24"/>
        </w:rPr>
        <w:t>Cahiers Internationaux du Symbolisme</w:t>
      </w:r>
      <w:r w:rsidRPr="001D37BC">
        <w:rPr>
          <w:rFonts w:ascii="Times New Roman" w:hAnsi="Times New Roman"/>
          <w:sz w:val="24"/>
          <w:szCs w:val="24"/>
        </w:rPr>
        <w:t xml:space="preserve">, en 2018, sera consacrée </w:t>
      </w:r>
      <w:r w:rsidR="003A329F" w:rsidRPr="001D37BC">
        <w:rPr>
          <w:rFonts w:ascii="Times New Roman" w:hAnsi="Times New Roman"/>
          <w:sz w:val="24"/>
          <w:szCs w:val="24"/>
        </w:rPr>
        <w:t>à ce thème de la guerre</w:t>
      </w:r>
      <w:r w:rsidR="006344EF" w:rsidRPr="001D37BC">
        <w:rPr>
          <w:rFonts w:ascii="Times New Roman" w:hAnsi="Times New Roman"/>
          <w:sz w:val="24"/>
          <w:szCs w:val="24"/>
        </w:rPr>
        <w:t>, et</w:t>
      </w:r>
      <w:r w:rsidR="003A329F" w:rsidRPr="001D37BC">
        <w:rPr>
          <w:rFonts w:ascii="Times New Roman" w:hAnsi="Times New Roman"/>
          <w:sz w:val="24"/>
          <w:szCs w:val="24"/>
        </w:rPr>
        <w:t xml:space="preserve"> à toutes les formes de conflits, multiples et variées que recouvre le terme</w:t>
      </w:r>
      <w:r w:rsidR="000B488F">
        <w:rPr>
          <w:rFonts w:ascii="Times New Roman" w:hAnsi="Times New Roman"/>
          <w:sz w:val="24"/>
          <w:szCs w:val="24"/>
        </w:rPr>
        <w:t>,</w:t>
      </w:r>
      <w:r w:rsidR="000B488F" w:rsidRPr="000B488F">
        <w:rPr>
          <w:rFonts w:ascii="Times New Roman" w:hAnsi="Times New Roman"/>
          <w:sz w:val="24"/>
          <w:szCs w:val="24"/>
        </w:rPr>
        <w:t xml:space="preserve"> selon les différentes disciplines et méthodes d’analyses qui permettent de l’appréhender.</w:t>
      </w:r>
    </w:p>
    <w:p w14:paraId="69B762E6" w14:textId="254C8A23" w:rsidR="00E16A55" w:rsidRPr="00E16A55" w:rsidRDefault="003A329F" w:rsidP="00E16A55">
      <w:pPr>
        <w:pStyle w:val="Paragraphedeliste"/>
        <w:ind w:left="0"/>
        <w:rPr>
          <w:rFonts w:ascii="Times New Roman" w:hAnsi="Times New Roman" w:cs="Times New Roman"/>
          <w:sz w:val="24"/>
          <w:szCs w:val="24"/>
        </w:rPr>
      </w:pPr>
      <w:r w:rsidRPr="001D37BC">
        <w:rPr>
          <w:rFonts w:ascii="Times New Roman" w:hAnsi="Times New Roman" w:cs="Times New Roman"/>
          <w:sz w:val="24"/>
          <w:szCs w:val="24"/>
        </w:rPr>
        <w:t>Non plus ce qui rapproche donc. Mais ce qui, cette fois, au travers de la violence, oppose...</w:t>
      </w:r>
    </w:p>
    <w:p w14:paraId="02E617E8" w14:textId="77777777" w:rsidR="00D85566" w:rsidRPr="003D287C" w:rsidRDefault="00D85566">
      <w:pPr>
        <w:rPr>
          <w:rFonts w:ascii="Times New Roman" w:hAnsi="Times New Roman" w:cs="Times New Roman"/>
          <w:sz w:val="24"/>
          <w:szCs w:val="24"/>
        </w:rPr>
      </w:pPr>
    </w:p>
    <w:sectPr w:rsidR="00D85566" w:rsidRPr="003D287C" w:rsidSect="00E16606">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94F4C" w14:textId="77777777" w:rsidR="00F67BB9" w:rsidRDefault="00F67BB9" w:rsidP="00DF6E73">
      <w:pPr>
        <w:spacing w:after="0" w:line="240" w:lineRule="auto"/>
      </w:pPr>
      <w:r>
        <w:separator/>
      </w:r>
    </w:p>
  </w:endnote>
  <w:endnote w:type="continuationSeparator" w:id="0">
    <w:p w14:paraId="043B2397" w14:textId="77777777" w:rsidR="00F67BB9" w:rsidRDefault="00F67BB9" w:rsidP="00DF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384D6" w14:textId="77777777" w:rsidR="00F67BB9" w:rsidRDefault="00F67BB9" w:rsidP="00DF6E73">
      <w:pPr>
        <w:spacing w:after="0" w:line="240" w:lineRule="auto"/>
      </w:pPr>
      <w:r>
        <w:separator/>
      </w:r>
    </w:p>
  </w:footnote>
  <w:footnote w:type="continuationSeparator" w:id="0">
    <w:p w14:paraId="4B90A002" w14:textId="77777777" w:rsidR="00F67BB9" w:rsidRDefault="00F67BB9" w:rsidP="00DF6E73">
      <w:pPr>
        <w:spacing w:after="0" w:line="240" w:lineRule="auto"/>
      </w:pPr>
      <w:r>
        <w:continuationSeparator/>
      </w:r>
    </w:p>
  </w:footnote>
  <w:footnote w:id="1">
    <w:p w14:paraId="3EC9077C" w14:textId="77777777" w:rsidR="00DF6E73" w:rsidRPr="00501C7C" w:rsidRDefault="00DF6E73" w:rsidP="00DF6E73">
      <w:pPr>
        <w:pStyle w:val="Notedebasdepage"/>
      </w:pPr>
      <w:r>
        <w:rPr>
          <w:rStyle w:val="Appelnotedebasdep"/>
        </w:rPr>
        <w:footnoteRef/>
      </w:r>
      <w:r>
        <w:t xml:space="preserve"> On trouvera à la fin de notre volume les résumés de toutes les contributions dont nous avons bénéficié, pour une présentation moins sommaire que celle de cette introduction, et dans un ordre qui n’est pas celui de notre lecture thématique, mais celui de la priorité alphabétique de leurs auteurs.</w:t>
      </w:r>
    </w:p>
  </w:footnote>
  <w:footnote w:id="2">
    <w:p w14:paraId="4130F83D" w14:textId="77777777" w:rsidR="00DF6E73" w:rsidRPr="004E481A" w:rsidRDefault="00DF6E73" w:rsidP="00DF6E73">
      <w:pPr>
        <w:pStyle w:val="Notedebasdepage"/>
      </w:pPr>
      <w:r>
        <w:rPr>
          <w:rStyle w:val="Appelnotedebasdep"/>
        </w:rPr>
        <w:footnoteRef/>
      </w:r>
      <w:r>
        <w:t xml:space="preserve"> </w:t>
      </w:r>
      <w:r w:rsidRPr="004E481A">
        <w:t xml:space="preserve">Leur travail </w:t>
      </w:r>
      <w:r>
        <w:t>s’insère</w:t>
      </w:r>
      <w:r w:rsidRPr="004E481A">
        <w:t xml:space="preserve"> </w:t>
      </w:r>
      <w:r w:rsidRPr="004E481A">
        <w:rPr>
          <w:szCs w:val="20"/>
        </w:rPr>
        <w:t>dans le cadre du projet de recherche « La figure du poète-médecin (XX</w:t>
      </w:r>
      <w:r w:rsidRPr="004E481A">
        <w:rPr>
          <w:szCs w:val="20"/>
          <w:vertAlign w:val="superscript"/>
        </w:rPr>
        <w:t>e</w:t>
      </w:r>
      <w:r w:rsidRPr="004E481A">
        <w:rPr>
          <w:szCs w:val="20"/>
        </w:rPr>
        <w:t>-</w:t>
      </w:r>
      <w:r w:rsidRPr="004E481A">
        <w:rPr>
          <w:szCs w:val="20"/>
          <w:lang w:val="fr-CH"/>
        </w:rPr>
        <w:t>XXI</w:t>
      </w:r>
      <w:r w:rsidRPr="004E481A">
        <w:rPr>
          <w:szCs w:val="20"/>
          <w:vertAlign w:val="superscript"/>
          <w:lang w:val="fr-CH"/>
        </w:rPr>
        <w:t>e</w:t>
      </w:r>
      <w:r w:rsidRPr="004E481A">
        <w:rPr>
          <w:szCs w:val="20"/>
        </w:rPr>
        <w:t xml:space="preserve"> siècle) : une reconfiguration des savoirs », soutenu par le Fonds national suisse de la recherche scientifique, 2015-2018.</w:t>
      </w:r>
    </w:p>
    <w:p w14:paraId="0EB00DFC" w14:textId="77777777" w:rsidR="00DF6E73" w:rsidRPr="004E481A" w:rsidRDefault="00DF6E73" w:rsidP="00DF6E73">
      <w:pPr>
        <w:pStyle w:val="Notedebasdepage"/>
        <w:rPr>
          <w:lang w:val="fr-B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9135D"/>
    <w:multiLevelType w:val="hybridMultilevel"/>
    <w:tmpl w:val="330A6B6E"/>
    <w:lvl w:ilvl="0" w:tplc="425E9A40">
      <w:numFmt w:val="bullet"/>
      <w:lvlText w:val=""/>
      <w:lvlJc w:val="left"/>
      <w:pPr>
        <w:ind w:left="720" w:hanging="360"/>
      </w:pPr>
      <w:rPr>
        <w:rFonts w:ascii="Symbol" w:eastAsiaTheme="minorHAnsi"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E73"/>
    <w:rsid w:val="00073E84"/>
    <w:rsid w:val="00076DC3"/>
    <w:rsid w:val="000967A6"/>
    <w:rsid w:val="000B3113"/>
    <w:rsid w:val="000B488F"/>
    <w:rsid w:val="000F4DE8"/>
    <w:rsid w:val="001039D0"/>
    <w:rsid w:val="00131689"/>
    <w:rsid w:val="00154B6F"/>
    <w:rsid w:val="001801CD"/>
    <w:rsid w:val="0019626B"/>
    <w:rsid w:val="001D37BC"/>
    <w:rsid w:val="0020209A"/>
    <w:rsid w:val="002166B3"/>
    <w:rsid w:val="0022411C"/>
    <w:rsid w:val="00243866"/>
    <w:rsid w:val="00296110"/>
    <w:rsid w:val="003270D9"/>
    <w:rsid w:val="003551AC"/>
    <w:rsid w:val="003777E3"/>
    <w:rsid w:val="003A329F"/>
    <w:rsid w:val="003A3AFC"/>
    <w:rsid w:val="003B1C80"/>
    <w:rsid w:val="003D287C"/>
    <w:rsid w:val="004A3484"/>
    <w:rsid w:val="004B086B"/>
    <w:rsid w:val="00515B04"/>
    <w:rsid w:val="00520AAE"/>
    <w:rsid w:val="00565BE8"/>
    <w:rsid w:val="005B1DE4"/>
    <w:rsid w:val="005E63C5"/>
    <w:rsid w:val="006344EF"/>
    <w:rsid w:val="00661775"/>
    <w:rsid w:val="00663681"/>
    <w:rsid w:val="00686E4A"/>
    <w:rsid w:val="006B6872"/>
    <w:rsid w:val="00705B7E"/>
    <w:rsid w:val="007E5452"/>
    <w:rsid w:val="0082290E"/>
    <w:rsid w:val="00825B55"/>
    <w:rsid w:val="00837D8F"/>
    <w:rsid w:val="008945C2"/>
    <w:rsid w:val="008965DC"/>
    <w:rsid w:val="008A2A8D"/>
    <w:rsid w:val="008C41DE"/>
    <w:rsid w:val="00982265"/>
    <w:rsid w:val="009A4435"/>
    <w:rsid w:val="009A4630"/>
    <w:rsid w:val="009F18BF"/>
    <w:rsid w:val="00A0559B"/>
    <w:rsid w:val="00A35719"/>
    <w:rsid w:val="00A94023"/>
    <w:rsid w:val="00B0075E"/>
    <w:rsid w:val="00B023D4"/>
    <w:rsid w:val="00B23C32"/>
    <w:rsid w:val="00B35C83"/>
    <w:rsid w:val="00B5089A"/>
    <w:rsid w:val="00B71634"/>
    <w:rsid w:val="00BA3210"/>
    <w:rsid w:val="00BB2E83"/>
    <w:rsid w:val="00C60F20"/>
    <w:rsid w:val="00C73A39"/>
    <w:rsid w:val="00C83A62"/>
    <w:rsid w:val="00C87828"/>
    <w:rsid w:val="00CB4143"/>
    <w:rsid w:val="00CF6654"/>
    <w:rsid w:val="00D00F9F"/>
    <w:rsid w:val="00D12046"/>
    <w:rsid w:val="00D324D0"/>
    <w:rsid w:val="00D62076"/>
    <w:rsid w:val="00D85566"/>
    <w:rsid w:val="00DA68D0"/>
    <w:rsid w:val="00DF6E73"/>
    <w:rsid w:val="00E00496"/>
    <w:rsid w:val="00E16606"/>
    <w:rsid w:val="00E16A55"/>
    <w:rsid w:val="00E529E7"/>
    <w:rsid w:val="00E708D4"/>
    <w:rsid w:val="00EE7EE5"/>
    <w:rsid w:val="00F52158"/>
    <w:rsid w:val="00F67BB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1D2DF"/>
  <w15:chartTrackingRefBased/>
  <w15:docId w15:val="{33F33254-C681-44ED-80DF-4B28E7B11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6E7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uiPriority w:val="99"/>
    <w:semiHidden/>
    <w:unhideWhenUsed/>
    <w:rsid w:val="00DF6E73"/>
    <w:rPr>
      <w:sz w:val="16"/>
      <w:szCs w:val="16"/>
    </w:rPr>
  </w:style>
  <w:style w:type="paragraph" w:styleId="Commentaire">
    <w:name w:val="annotation text"/>
    <w:basedOn w:val="Normal"/>
    <w:link w:val="CommentaireCar"/>
    <w:uiPriority w:val="99"/>
    <w:unhideWhenUsed/>
    <w:rsid w:val="00DF6E73"/>
    <w:pPr>
      <w:spacing w:after="200" w:line="276" w:lineRule="auto"/>
    </w:pPr>
    <w:rPr>
      <w:rFonts w:ascii="Calibri" w:eastAsia="Calibri" w:hAnsi="Calibri" w:cs="Times New Roman"/>
      <w:sz w:val="20"/>
      <w:szCs w:val="20"/>
      <w:lang w:val="fr-CA"/>
    </w:rPr>
  </w:style>
  <w:style w:type="character" w:customStyle="1" w:styleId="CommentaireCar">
    <w:name w:val="Commentaire Car"/>
    <w:basedOn w:val="Policepardfaut"/>
    <w:link w:val="Commentaire"/>
    <w:uiPriority w:val="99"/>
    <w:rsid w:val="00DF6E73"/>
    <w:rPr>
      <w:rFonts w:ascii="Calibri" w:eastAsia="Calibri" w:hAnsi="Calibri" w:cs="Times New Roman"/>
      <w:sz w:val="20"/>
      <w:szCs w:val="20"/>
      <w:lang w:val="fr-CA"/>
    </w:rPr>
  </w:style>
  <w:style w:type="paragraph" w:styleId="Notedebasdepage">
    <w:name w:val="footnote text"/>
    <w:basedOn w:val="Normal"/>
    <w:link w:val="NotedebasdepageCar"/>
    <w:uiPriority w:val="99"/>
    <w:unhideWhenUsed/>
    <w:rsid w:val="00DF6E73"/>
    <w:pPr>
      <w:spacing w:after="0" w:line="240" w:lineRule="auto"/>
      <w:jc w:val="both"/>
    </w:pPr>
    <w:rPr>
      <w:rFonts w:ascii="Times New Roman" w:hAnsi="Times New Roman"/>
      <w:sz w:val="20"/>
      <w:szCs w:val="24"/>
      <w:lang w:val="fr-FR" w:eastAsia="fr-FR"/>
    </w:rPr>
  </w:style>
  <w:style w:type="character" w:customStyle="1" w:styleId="NotedebasdepageCar">
    <w:name w:val="Note de bas de page Car"/>
    <w:basedOn w:val="Policepardfaut"/>
    <w:link w:val="Notedebasdepage"/>
    <w:uiPriority w:val="99"/>
    <w:rsid w:val="00DF6E73"/>
    <w:rPr>
      <w:rFonts w:ascii="Times New Roman" w:hAnsi="Times New Roman"/>
      <w:sz w:val="20"/>
      <w:szCs w:val="24"/>
      <w:lang w:val="fr-FR" w:eastAsia="fr-FR"/>
    </w:rPr>
  </w:style>
  <w:style w:type="character" w:styleId="Appelnotedebasdep">
    <w:name w:val="footnote reference"/>
    <w:basedOn w:val="Policepardfaut"/>
    <w:uiPriority w:val="99"/>
    <w:unhideWhenUsed/>
    <w:rsid w:val="00DF6E73"/>
    <w:rPr>
      <w:vertAlign w:val="superscript"/>
    </w:rPr>
  </w:style>
  <w:style w:type="paragraph" w:styleId="Textedebulles">
    <w:name w:val="Balloon Text"/>
    <w:basedOn w:val="Normal"/>
    <w:link w:val="TextedebullesCar"/>
    <w:uiPriority w:val="99"/>
    <w:semiHidden/>
    <w:unhideWhenUsed/>
    <w:rsid w:val="00DF6E7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F6E73"/>
    <w:rPr>
      <w:rFonts w:ascii="Segoe UI" w:hAnsi="Segoe UI" w:cs="Segoe UI"/>
      <w:sz w:val="18"/>
      <w:szCs w:val="18"/>
    </w:rPr>
  </w:style>
  <w:style w:type="paragraph" w:styleId="Paragraphedeliste">
    <w:name w:val="List Paragraph"/>
    <w:basedOn w:val="Normal"/>
    <w:uiPriority w:val="34"/>
    <w:qFormat/>
    <w:rsid w:val="00E16A55"/>
    <w:pPr>
      <w:ind w:left="720"/>
      <w:contextualSpacing/>
    </w:pPr>
  </w:style>
  <w:style w:type="character" w:styleId="Lienhypertexte">
    <w:name w:val="Hyperlink"/>
    <w:basedOn w:val="Policepardfaut"/>
    <w:uiPriority w:val="99"/>
    <w:semiHidden/>
    <w:unhideWhenUsed/>
    <w:rsid w:val="00073E84"/>
    <w:rPr>
      <w:color w:val="0000FF"/>
      <w:u w:val="single"/>
    </w:rPr>
  </w:style>
  <w:style w:type="paragraph" w:styleId="Objetducommentaire">
    <w:name w:val="annotation subject"/>
    <w:basedOn w:val="Commentaire"/>
    <w:next w:val="Commentaire"/>
    <w:link w:val="ObjetducommentaireCar"/>
    <w:uiPriority w:val="99"/>
    <w:semiHidden/>
    <w:unhideWhenUsed/>
    <w:rsid w:val="00663681"/>
    <w:pPr>
      <w:spacing w:after="160" w:line="240" w:lineRule="auto"/>
    </w:pPr>
    <w:rPr>
      <w:rFonts w:asciiTheme="minorHAnsi" w:eastAsiaTheme="minorHAnsi" w:hAnsiTheme="minorHAnsi" w:cstheme="minorBidi"/>
      <w:b/>
      <w:bCs/>
      <w:lang w:val="fr-BE"/>
    </w:rPr>
  </w:style>
  <w:style w:type="character" w:customStyle="1" w:styleId="ObjetducommentaireCar">
    <w:name w:val="Objet du commentaire Car"/>
    <w:basedOn w:val="CommentaireCar"/>
    <w:link w:val="Objetducommentaire"/>
    <w:uiPriority w:val="99"/>
    <w:semiHidden/>
    <w:rsid w:val="00663681"/>
    <w:rPr>
      <w:rFonts w:ascii="Calibri" w:eastAsia="Calibri" w:hAnsi="Calibri" w:cs="Times New Roman"/>
      <w:b/>
      <w:bCs/>
      <w:sz w:val="20"/>
      <w:szCs w:val="20"/>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r.wikipedia.org/wiki/Philosophiae_naturalis_principia_mathemat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2036</Words>
  <Characters>11200</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Université de Mons</Company>
  <LinksUpToDate>false</LinksUpToDate>
  <CharactersWithSpaces>13210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 DERUETTE</dc:creator>
  <cp:keywords/>
  <dc:description/>
  <cp:lastModifiedBy>Serge Deruette</cp:lastModifiedBy>
  <cp:revision>2</cp:revision>
  <dcterms:created xsi:type="dcterms:W3CDTF">2018-01-20T13:20:00Z</dcterms:created>
  <dcterms:modified xsi:type="dcterms:W3CDTF">2018-01-20T13:20:00Z</dcterms:modified>
</cp:coreProperties>
</file>